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F0" w:rsidRDefault="00FB3EBF">
      <w:pPr>
        <w:pStyle w:val="3"/>
        <w:jc w:val="center"/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>每</w:t>
      </w:r>
      <w:proofErr w:type="gramStart"/>
      <w:r>
        <w:rPr>
          <w:rFonts w:asciiTheme="majorHAnsi" w:eastAsiaTheme="majorEastAsia" w:hAnsiTheme="majorHAnsi" w:cstheme="majorBidi" w:hint="eastAsia"/>
          <w:sz w:val="28"/>
          <w:szCs w:val="28"/>
        </w:rPr>
        <w:t>周一案</w:t>
      </w:r>
      <w:proofErr w:type="gramEnd"/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>第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>246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>期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 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>违法复印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>牟取暴利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</w:p>
    <w:p w:rsidR="004362F0" w:rsidRDefault="00FB3EBF">
      <w:pPr>
        <w:pStyle w:val="a3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198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年出生的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某，在</w:t>
      </w:r>
      <w:r>
        <w:rPr>
          <w:rFonts w:asciiTheme="minorEastAsia" w:eastAsiaTheme="minorEastAsia" w:hAnsiTheme="minorEastAsia" w:hint="eastAsia"/>
        </w:rPr>
        <w:t>苏州</w:t>
      </w:r>
      <w:r>
        <w:rPr>
          <w:rFonts w:asciiTheme="minorEastAsia" w:eastAsiaTheme="minorEastAsia" w:hAnsiTheme="minorEastAsia" w:hint="eastAsia"/>
        </w:rPr>
        <w:t>读完大学后一直没有正当工作，但从</w:t>
      </w:r>
      <w:r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>14</w:t>
      </w:r>
      <w:r>
        <w:rPr>
          <w:rFonts w:asciiTheme="minorEastAsia" w:eastAsiaTheme="minorEastAsia" w:hAnsiTheme="minorEastAsia" w:hint="eastAsia"/>
        </w:rPr>
        <w:t>年起的短短两年时间里，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某突然间暴富，让身边的同学、朋友很是羡慕。不过，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某的暴富神话很快破灭。</w:t>
      </w:r>
      <w:r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月来自</w:t>
      </w:r>
      <w:r>
        <w:rPr>
          <w:rFonts w:asciiTheme="minorEastAsia" w:eastAsiaTheme="minorEastAsia" w:hAnsiTheme="minorEastAsia" w:hint="eastAsia"/>
        </w:rPr>
        <w:t>苏州</w:t>
      </w:r>
      <w:r>
        <w:rPr>
          <w:rFonts w:asciiTheme="minorEastAsia" w:eastAsiaTheme="minorEastAsia" w:hAnsiTheme="minorEastAsia" w:hint="eastAsia"/>
        </w:rPr>
        <w:t>检察院的消息说，由该院提起公诉的首起涉外侵犯著作权案近日一审判决，作为主犯的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某被判处有期徒刑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个月并处罚金</w:t>
      </w:r>
      <w:r>
        <w:rPr>
          <w:rFonts w:asciiTheme="minorEastAsia" w:eastAsiaTheme="minorEastAsia" w:hAnsiTheme="minorEastAsia" w:hint="eastAsia"/>
        </w:rPr>
        <w:t>70</w:t>
      </w:r>
      <w:r>
        <w:rPr>
          <w:rFonts w:asciiTheme="minorEastAsia" w:eastAsiaTheme="minorEastAsia" w:hAnsiTheme="minorEastAsia" w:hint="eastAsia"/>
        </w:rPr>
        <w:t>万元。</w:t>
      </w:r>
    </w:p>
    <w:p w:rsidR="004362F0" w:rsidRDefault="00FB3EBF">
      <w:pPr>
        <w:pStyle w:val="a3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原来，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某从事的“生意”，竟是盗版国外教材从中牟取暴利。</w:t>
      </w:r>
      <w:r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月，在</w:t>
      </w:r>
      <w:r>
        <w:rPr>
          <w:rFonts w:asciiTheme="minorEastAsia" w:eastAsiaTheme="minorEastAsia" w:hAnsiTheme="minorEastAsia" w:hint="eastAsia"/>
        </w:rPr>
        <w:t>苏州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某购买了某公司的正版软件和书籍后，联系了一家小型图文社复印该正版书籍，并通过联系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网络黑客，破解了正版软件。</w:t>
      </w:r>
      <w:r>
        <w:rPr>
          <w:rFonts w:asciiTheme="minorEastAsia" w:eastAsiaTheme="minorEastAsia" w:hAnsiTheme="minorEastAsia" w:hint="eastAsia"/>
        </w:rPr>
        <w:t>在此</w:t>
      </w:r>
      <w:r>
        <w:rPr>
          <w:rFonts w:asciiTheme="minorEastAsia" w:eastAsiaTheme="minorEastAsia" w:hAnsiTheme="minorEastAsia" w:hint="eastAsia"/>
        </w:rPr>
        <w:t>之后，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某注册了</w:t>
      </w:r>
      <w:proofErr w:type="gramStart"/>
      <w:r>
        <w:rPr>
          <w:rFonts w:asciiTheme="minorEastAsia" w:eastAsiaTheme="minorEastAsia" w:hAnsiTheme="minorEastAsia" w:hint="eastAsia"/>
        </w:rPr>
        <w:t>一家网</w:t>
      </w:r>
      <w:proofErr w:type="gramEnd"/>
      <w:r>
        <w:rPr>
          <w:rFonts w:asciiTheme="minorEastAsia" w:eastAsiaTheme="minorEastAsia" w:hAnsiTheme="minorEastAsia" w:hint="eastAsia"/>
        </w:rPr>
        <w:t>店，并在高校周边开设复印店，以低于正版市场价格</w:t>
      </w:r>
      <w:r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倍之多的低价吸引客户，销售所复印的书籍和经破解的培训软件。至</w:t>
      </w:r>
      <w:r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月案发，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某经营的网店和复印店销售盗版教材和培训软件非法经营数额将近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00</w:t>
      </w:r>
      <w:r>
        <w:rPr>
          <w:rFonts w:asciiTheme="minorEastAsia" w:eastAsiaTheme="minorEastAsia" w:hAnsiTheme="minorEastAsia" w:hint="eastAsia"/>
        </w:rPr>
        <w:t>万元，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某从中获利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0</w:t>
      </w:r>
      <w:r>
        <w:rPr>
          <w:rFonts w:asciiTheme="minorEastAsia" w:eastAsiaTheme="minorEastAsia" w:hAnsiTheme="minorEastAsia" w:hint="eastAsia"/>
        </w:rPr>
        <w:t>余万元。</w:t>
      </w:r>
    </w:p>
    <w:p w:rsidR="004362F0" w:rsidRDefault="00FB3EBF">
      <w:pPr>
        <w:pStyle w:val="a3"/>
        <w:spacing w:beforeLines="50" w:before="156" w:beforeAutospacing="0" w:after="0" w:afterAutospacing="0" w:line="440" w:lineRule="exact"/>
        <w:ind w:firstLineChars="227" w:firstLine="54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【案例分析】</w:t>
      </w:r>
    </w:p>
    <w:p w:rsidR="004362F0" w:rsidRDefault="00FB3EBF">
      <w:pPr>
        <w:spacing w:line="48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根据相关司法解释，《刑法》侵犯著作权罪中的“复制发行”，包括复制、发行或者既复制又发行的行为；“发行”，包括总发行、批发、零售、通过信息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网络传播以及出租、展销等活动。因此，破解并复制正版软件、复印正版书籍，并通过在网上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开设网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店的方式传播该侵权产品，属于刑法意义上的“复印发行”行为。本案例中，王某等一伙涉案人共同以营利为目的，分工合作、各司其职，形成侵犯著作权的犯罪团伙，其行为并不仅仅是简单的销售侵权复制品行为，而是触犯了侵犯著作权罪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4362F0" w:rsidRDefault="00FB3EBF">
      <w:pPr>
        <w:pStyle w:val="a3"/>
        <w:spacing w:beforeLines="50" w:before="156" w:beforeAutospacing="0" w:after="0" w:afterAutospacing="0" w:line="440" w:lineRule="exact"/>
        <w:ind w:firstLineChars="227" w:firstLine="54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【保卫处提醒】</w:t>
      </w:r>
    </w:p>
    <w:p w:rsidR="004362F0" w:rsidRDefault="00FB3EBF">
      <w:pPr>
        <w:numPr>
          <w:ilvl w:val="0"/>
          <w:numId w:val="1"/>
        </w:num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根据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现行的《中华人民共和国著作权法》规定，出于学习科研的目的，而不是以盈利为目的，采取持书部分复印，研究学习之用，是一种合理使用行为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但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全本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书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复印明显超出了少部分的范围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407925">
        <w:rPr>
          <w:rFonts w:asciiTheme="minorEastAsia" w:hAnsiTheme="minorEastAsia" w:cs="宋体" w:hint="eastAsia"/>
          <w:kern w:val="0"/>
          <w:sz w:val="24"/>
          <w:szCs w:val="24"/>
        </w:rPr>
        <w:t>是一种侵权行为</w:t>
      </w:r>
      <w:r w:rsidR="00407925">
        <w:rPr>
          <w:rFonts w:asciiTheme="minorEastAsia" w:hAnsiTheme="minorEastAsia" w:cs="宋体" w:hint="eastAsia"/>
          <w:kern w:val="0"/>
          <w:sz w:val="24"/>
          <w:szCs w:val="24"/>
        </w:rPr>
        <w:t>。广大师生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应避免这种行为的发生。</w:t>
      </w:r>
      <w:bookmarkStart w:id="0" w:name="_GoBack"/>
      <w:bookmarkEnd w:id="0"/>
    </w:p>
    <w:p w:rsidR="004362F0" w:rsidRDefault="00FB3EBF">
      <w:pPr>
        <w:numPr>
          <w:ilvl w:val="0"/>
          <w:numId w:val="1"/>
        </w:num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销售盈利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为目的，整本复印大量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教材，</w:t>
      </w:r>
      <w:r w:rsidR="00407925">
        <w:rPr>
          <w:rFonts w:asciiTheme="minorEastAsia" w:hAnsiTheme="minorEastAsia" w:cs="宋体" w:hint="eastAsia"/>
          <w:kern w:val="0"/>
          <w:sz w:val="24"/>
          <w:szCs w:val="24"/>
        </w:rPr>
        <w:t>这种行为不仅仅是侵权行为了，</w:t>
      </w:r>
      <w:r w:rsidR="00407925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而是触犯了</w:t>
      </w:r>
      <w:r w:rsidR="00407925">
        <w:rPr>
          <w:rFonts w:asciiTheme="minorEastAsia" w:hAnsiTheme="minorEastAsia" w:cs="宋体" w:hint="eastAsia"/>
          <w:kern w:val="0"/>
          <w:sz w:val="24"/>
          <w:szCs w:val="24"/>
        </w:rPr>
        <w:t>侵犯著作权罪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，将受到法律的制裁。</w:t>
      </w:r>
    </w:p>
    <w:p w:rsidR="004362F0" w:rsidRDefault="004362F0">
      <w:pPr>
        <w:spacing w:line="48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4362F0" w:rsidRDefault="004362F0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4362F0" w:rsidRDefault="004362F0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4362F0" w:rsidRDefault="004362F0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4362F0" w:rsidRDefault="004362F0">
      <w:pPr>
        <w:spacing w:line="4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4362F0" w:rsidRDefault="00FB3EBF">
      <w:pPr>
        <w:spacing w:line="48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华东理工大学保卫处</w:t>
      </w:r>
    </w:p>
    <w:p w:rsidR="004362F0" w:rsidRDefault="00FB3EBF">
      <w:pPr>
        <w:spacing w:line="48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闵行高校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派出所华理警务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点</w:t>
      </w:r>
    </w:p>
    <w:p w:rsidR="004362F0" w:rsidRDefault="00FB3EBF">
      <w:pPr>
        <w:spacing w:line="48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2018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436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81D5"/>
    <w:multiLevelType w:val="singleLevel"/>
    <w:tmpl w:val="25FD81D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AB"/>
    <w:rsid w:val="000B13EE"/>
    <w:rsid w:val="000D7424"/>
    <w:rsid w:val="002B16E5"/>
    <w:rsid w:val="002F126A"/>
    <w:rsid w:val="0037572B"/>
    <w:rsid w:val="00407925"/>
    <w:rsid w:val="004130F1"/>
    <w:rsid w:val="004362F0"/>
    <w:rsid w:val="00465967"/>
    <w:rsid w:val="004D2F09"/>
    <w:rsid w:val="0050054B"/>
    <w:rsid w:val="006733C4"/>
    <w:rsid w:val="006A0645"/>
    <w:rsid w:val="00717DB1"/>
    <w:rsid w:val="007C37AB"/>
    <w:rsid w:val="008632AD"/>
    <w:rsid w:val="00B737D5"/>
    <w:rsid w:val="00CA3E7F"/>
    <w:rsid w:val="00E200F4"/>
    <w:rsid w:val="00E239BE"/>
    <w:rsid w:val="00F215E8"/>
    <w:rsid w:val="00FB3EBF"/>
    <w:rsid w:val="00FE5CD5"/>
    <w:rsid w:val="00FF55C8"/>
    <w:rsid w:val="15A66FB0"/>
    <w:rsid w:val="1E7D27A5"/>
    <w:rsid w:val="2C296F5F"/>
    <w:rsid w:val="2C5561A7"/>
    <w:rsid w:val="3D76703F"/>
    <w:rsid w:val="471207D1"/>
    <w:rsid w:val="706201EF"/>
    <w:rsid w:val="706C7D4E"/>
    <w:rsid w:val="75E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8170"/>
  <w15:docId w15:val="{9012FE2C-B351-49D2-A033-EE71721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微软用户</cp:lastModifiedBy>
  <cp:revision>18</cp:revision>
  <dcterms:created xsi:type="dcterms:W3CDTF">2016-03-30T01:43:00Z</dcterms:created>
  <dcterms:modified xsi:type="dcterms:W3CDTF">2018-03-22T07:16:00Z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