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06" w:rsidRDefault="00931E62" w:rsidP="00931E62">
      <w:pPr>
        <w:pStyle w:val="4"/>
        <w:jc w:val="center"/>
      </w:pPr>
      <w:bookmarkStart w:id="0" w:name="_GoBack"/>
      <w:r>
        <w:t>骑车莫带人</w:t>
      </w:r>
      <w:r>
        <w:rPr>
          <w:rFonts w:hint="eastAsia"/>
        </w:rPr>
        <w:t xml:space="preserve">  </w:t>
      </w:r>
      <w:r w:rsidR="00D972A9">
        <w:rPr>
          <w:rFonts w:hint="eastAsia"/>
        </w:rPr>
        <w:t>交规要遵守</w:t>
      </w:r>
      <w:bookmarkEnd w:id="0"/>
    </w:p>
    <w:p w:rsidR="00931E62" w:rsidRDefault="00931E62" w:rsidP="00931E62">
      <w:pPr>
        <w:pStyle w:val="a3"/>
        <w:spacing w:before="0" w:beforeAutospacing="0" w:after="0" w:afterAutospacing="0" w:line="480" w:lineRule="exact"/>
        <w:ind w:firstLineChars="200" w:firstLine="480"/>
      </w:pPr>
      <w:r w:rsidRPr="00931E62">
        <w:rPr>
          <w:rFonts w:asciiTheme="minorEastAsia" w:eastAsiaTheme="minorEastAsia" w:hAnsiTheme="minorEastAsia" w:hint="eastAsia"/>
        </w:rPr>
        <w:t>2015年6月晚，某高校学生李某骑自行车带女友横穿马路时不幸被汽车撞倒，李某当场死亡，其女友也因伤势过重第二天在医院不治身亡。面对突如其来的悲剧，两位同学的家长泪流不止，二十多年的含辛茹苦换来的竟是白发人送黑发人。</w:t>
      </w:r>
    </w:p>
    <w:p w:rsidR="00931E62" w:rsidRDefault="00931E62" w:rsidP="00931E62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1D70CA" w:rsidRDefault="00C24A23" w:rsidP="00447009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随着高校的不断发展，校内非机动车，尤其是自行车，已经是最为广泛的交通工具之一。</w:t>
      </w:r>
      <w:r w:rsidR="001D70CA">
        <w:rPr>
          <w:rFonts w:asciiTheme="minorEastAsia" w:eastAsiaTheme="minorEastAsia" w:hAnsiTheme="minorEastAsia" w:hint="eastAsia"/>
        </w:rPr>
        <w:t>自行车、电动车等的使用都有相关的规定。违反规定，往往容易导致交通事故。我国交通法规规定，未满12周岁，不准在道路上驾驶自行车。驾驶电动自行车必须年满16周岁。骑自行车，应当注意要经常检修自行车，保持车况完好。确保刹车、车铃、车胎的完好</w:t>
      </w:r>
      <w:r w:rsidR="00447009">
        <w:rPr>
          <w:rFonts w:asciiTheme="minorEastAsia" w:eastAsiaTheme="minorEastAsia" w:hAnsiTheme="minorEastAsia" w:hint="eastAsia"/>
        </w:rPr>
        <w:t>；</w:t>
      </w:r>
      <w:r w:rsidR="001D70CA">
        <w:rPr>
          <w:rFonts w:asciiTheme="minorEastAsia" w:eastAsiaTheme="minorEastAsia" w:hAnsiTheme="minorEastAsia"/>
        </w:rPr>
        <w:t>骑自行车不准载人</w:t>
      </w:r>
      <w:r w:rsidR="001D70CA">
        <w:rPr>
          <w:rFonts w:asciiTheme="minorEastAsia" w:eastAsiaTheme="minorEastAsia" w:hAnsiTheme="minorEastAsia" w:hint="eastAsia"/>
        </w:rPr>
        <w:t>，</w:t>
      </w:r>
      <w:r w:rsidR="001D70CA">
        <w:rPr>
          <w:rFonts w:asciiTheme="minorEastAsia" w:eastAsiaTheme="minorEastAsia" w:hAnsiTheme="minorEastAsia"/>
        </w:rPr>
        <w:t>因为自行车的车体轻</w:t>
      </w:r>
      <w:r w:rsidR="001D70CA">
        <w:rPr>
          <w:rFonts w:asciiTheme="minorEastAsia" w:eastAsiaTheme="minorEastAsia" w:hAnsiTheme="minorEastAsia" w:hint="eastAsia"/>
        </w:rPr>
        <w:t>、刹车灵敏度低，轮胎很窄，如果载人的话，车子的总重量增加，车身容易失去平衡，遇到突发情况时，容易发生事故。</w:t>
      </w:r>
    </w:p>
    <w:p w:rsidR="00931E62" w:rsidRDefault="00447009" w:rsidP="00CA48B3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在校园内，</w:t>
      </w:r>
      <w:r w:rsidR="00B008EB">
        <w:rPr>
          <w:rFonts w:asciiTheme="minorEastAsia" w:eastAsiaTheme="minorEastAsia" w:hAnsiTheme="minorEastAsia" w:hint="eastAsia"/>
        </w:rPr>
        <w:t>上、下课高峰时期，大量的人流和车流，让本已狭窄的校园道路显得更加拥堵，导致各类交通事故的频发。遵守交通法规和校内交通管理规定，是每个师生员工需要时刻牢记的。</w:t>
      </w:r>
      <w:r w:rsidR="00B008EB" w:rsidRPr="00CA48B3">
        <w:rPr>
          <w:rFonts w:asciiTheme="minorEastAsia" w:eastAsiaTheme="minorEastAsia" w:hAnsiTheme="minorEastAsia" w:hint="eastAsia"/>
        </w:rPr>
        <w:t>严禁骑自行车带人横穿马路，这是最基本的常识。本案中的骑车带人本已违反了交通法规，骑车带人横穿马路更是错上加错。这次悲剧的发生是偶然中的必然，需要我们广大师生员工吸取教训。</w:t>
      </w:r>
    </w:p>
    <w:p w:rsidR="00B008EB" w:rsidRDefault="00B008EB" w:rsidP="00B008EB">
      <w:pPr>
        <w:pStyle w:val="a3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B008EB" w:rsidRDefault="00B008EB" w:rsidP="00B008EB">
      <w:pPr>
        <w:pStyle w:val="a3"/>
        <w:numPr>
          <w:ilvl w:val="0"/>
          <w:numId w:val="1"/>
        </w:numPr>
        <w:spacing w:before="0" w:beforeAutospacing="0" w:after="0" w:afterAutospacing="0"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自行车借用人行道时，不准骑行只准下车推行。</w:t>
      </w:r>
    </w:p>
    <w:p w:rsidR="00B008EB" w:rsidRDefault="00B008EB" w:rsidP="00B008EB">
      <w:pPr>
        <w:pStyle w:val="a3"/>
        <w:numPr>
          <w:ilvl w:val="0"/>
          <w:numId w:val="1"/>
        </w:numPr>
        <w:spacing w:before="0" w:beforeAutospacing="0" w:after="0" w:afterAutospacing="0" w:line="4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骑自行车横穿马路时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在设有人</w:t>
      </w:r>
      <w:r w:rsidR="00B32A29">
        <w:rPr>
          <w:rFonts w:asciiTheme="minorEastAsia" w:hAnsiTheme="minorEastAsia" w:hint="eastAsia"/>
        </w:rPr>
        <w:t>行</w:t>
      </w:r>
      <w:r>
        <w:rPr>
          <w:rFonts w:asciiTheme="minorEastAsia" w:hAnsiTheme="minorEastAsia"/>
        </w:rPr>
        <w:t>横道</w:t>
      </w:r>
      <w:r w:rsidR="00B32A29">
        <w:rPr>
          <w:rFonts w:asciiTheme="minorEastAsia" w:hAnsiTheme="minorEastAsia"/>
        </w:rPr>
        <w:t>线</w:t>
      </w:r>
      <w:r>
        <w:rPr>
          <w:rFonts w:asciiTheme="minorEastAsia" w:hAnsiTheme="minorEastAsia"/>
        </w:rPr>
        <w:t>的路上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应在人行横道线内通过</w:t>
      </w:r>
      <w:r>
        <w:rPr>
          <w:rFonts w:asciiTheme="minorEastAsia" w:hAnsiTheme="minorEastAsia" w:hint="eastAsia"/>
        </w:rPr>
        <w:t>；横穿有多个机动车道的道路时，应下车推行；在没有设人行横道线的道路上，应下车观察，确认安全后可穿行。</w:t>
      </w:r>
    </w:p>
    <w:p w:rsidR="00B008EB" w:rsidRDefault="00B008EB" w:rsidP="00B008EB">
      <w:pPr>
        <w:pStyle w:val="a3"/>
        <w:numPr>
          <w:ilvl w:val="0"/>
          <w:numId w:val="1"/>
        </w:numPr>
        <w:spacing w:before="0" w:beforeAutospacing="0" w:after="0" w:afterAutospacing="0" w:line="4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当自行车要绕过刚停下的车辆时</w:t>
      </w:r>
      <w:r>
        <w:rPr>
          <w:rFonts w:asciiTheme="minorEastAsia" w:hAnsiTheme="minorEastAsia" w:hint="eastAsia"/>
        </w:rPr>
        <w:t>，</w:t>
      </w:r>
      <w:r w:rsidR="00D972A9">
        <w:rPr>
          <w:rFonts w:asciiTheme="minorEastAsia" w:hAnsiTheme="minorEastAsia" w:hint="eastAsia"/>
        </w:rPr>
        <w:t>需要减速慢行，</w:t>
      </w:r>
      <w:r>
        <w:rPr>
          <w:rFonts w:asciiTheme="minorEastAsia" w:hAnsiTheme="minorEastAsia"/>
        </w:rPr>
        <w:t>要注意防止该车车门会突然打开</w:t>
      </w:r>
      <w:r>
        <w:rPr>
          <w:rFonts w:asciiTheme="minorEastAsia" w:hAnsiTheme="minorEastAsia" w:hint="eastAsia"/>
        </w:rPr>
        <w:t>，</w:t>
      </w:r>
      <w:r w:rsidR="00D972A9">
        <w:rPr>
          <w:rFonts w:asciiTheme="minorEastAsia" w:hAnsiTheme="minorEastAsia"/>
        </w:rPr>
        <w:t>尤其对出租车</w:t>
      </w:r>
      <w:r w:rsidR="00D972A9">
        <w:rPr>
          <w:rFonts w:asciiTheme="minorEastAsia" w:hAnsiTheme="minorEastAsia" w:hint="eastAsia"/>
        </w:rPr>
        <w:t>、</w:t>
      </w:r>
      <w:r w:rsidR="00D972A9">
        <w:rPr>
          <w:rFonts w:asciiTheme="minorEastAsia" w:hAnsiTheme="minorEastAsia"/>
        </w:rPr>
        <w:t>轿车更要堤防</w:t>
      </w:r>
      <w:r w:rsidR="00D972A9">
        <w:rPr>
          <w:rFonts w:asciiTheme="minorEastAsia" w:hAnsiTheme="minorEastAsia" w:hint="eastAsia"/>
        </w:rPr>
        <w:t>，</w:t>
      </w:r>
      <w:r w:rsidR="00D972A9">
        <w:rPr>
          <w:rFonts w:asciiTheme="minorEastAsia" w:hAnsiTheme="minorEastAsia"/>
        </w:rPr>
        <w:t>以免撞上打开的车门而意外受伤</w:t>
      </w:r>
      <w:r w:rsidR="00D972A9">
        <w:rPr>
          <w:rFonts w:asciiTheme="minorEastAsia" w:hAnsiTheme="minorEastAsia" w:hint="eastAsia"/>
        </w:rPr>
        <w:t>。</w:t>
      </w:r>
    </w:p>
    <w:p w:rsidR="00D972A9" w:rsidRDefault="00D972A9" w:rsidP="00D972A9">
      <w:pPr>
        <w:pStyle w:val="a3"/>
        <w:spacing w:before="0" w:beforeAutospacing="0" w:after="0" w:afterAutospacing="0" w:line="480" w:lineRule="exact"/>
        <w:rPr>
          <w:rFonts w:asciiTheme="minorEastAsia" w:hAnsiTheme="minorEastAsia"/>
        </w:rPr>
      </w:pPr>
    </w:p>
    <w:p w:rsidR="00D972A9" w:rsidRDefault="00D972A9" w:rsidP="00D972A9">
      <w:pPr>
        <w:pStyle w:val="a3"/>
        <w:spacing w:before="0" w:beforeAutospacing="0" w:after="0" w:afterAutospacing="0" w:line="480" w:lineRule="exact"/>
        <w:rPr>
          <w:rFonts w:asciiTheme="minorEastAsia" w:hAnsiTheme="minorEastAsia"/>
        </w:rPr>
      </w:pPr>
    </w:p>
    <w:p w:rsidR="00447009" w:rsidRDefault="00447009" w:rsidP="00D972A9">
      <w:pPr>
        <w:pStyle w:val="a3"/>
        <w:spacing w:before="0" w:beforeAutospacing="0" w:after="0" w:afterAutospacing="0" w:line="480" w:lineRule="exact"/>
        <w:rPr>
          <w:rFonts w:asciiTheme="minorEastAsia" w:hAnsiTheme="minorEastAsia"/>
        </w:rPr>
      </w:pPr>
    </w:p>
    <w:p w:rsidR="00447009" w:rsidRDefault="00447009" w:rsidP="00D972A9">
      <w:pPr>
        <w:pStyle w:val="a3"/>
        <w:spacing w:before="0" w:beforeAutospacing="0" w:after="0" w:afterAutospacing="0" w:line="480" w:lineRule="exact"/>
        <w:rPr>
          <w:rFonts w:asciiTheme="minorEastAsia" w:hAnsiTheme="minorEastAsia"/>
        </w:rPr>
      </w:pPr>
    </w:p>
    <w:p w:rsidR="00D972A9" w:rsidRPr="00717DB1" w:rsidRDefault="00D972A9" w:rsidP="00D972A9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D972A9" w:rsidRPr="00717DB1" w:rsidRDefault="00D972A9" w:rsidP="00D972A9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D972A9" w:rsidRPr="00717DB1" w:rsidRDefault="00D972A9" w:rsidP="00D972A9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6" w:history="1">
        <w:r w:rsidRPr="00717DB1">
          <w:rPr>
            <w:rStyle w:val="a4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D972A9" w:rsidRPr="00455F2F" w:rsidRDefault="00D972A9" w:rsidP="00D972A9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972A9" w:rsidRPr="00455F2F" w:rsidRDefault="00D972A9" w:rsidP="00D972A9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972A9" w:rsidRPr="00455F2F" w:rsidRDefault="00D972A9" w:rsidP="00D972A9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972A9" w:rsidRPr="00455F2F" w:rsidRDefault="00D972A9" w:rsidP="00D972A9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972A9" w:rsidRPr="00455F2F" w:rsidRDefault="00D972A9" w:rsidP="00D972A9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972A9" w:rsidRPr="00717DB1" w:rsidRDefault="00D972A9" w:rsidP="00D972A9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D972A9" w:rsidRPr="00717DB1" w:rsidRDefault="00D972A9" w:rsidP="00D972A9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</w:t>
      </w:r>
      <w:proofErr w:type="gramStart"/>
      <w:r w:rsidRPr="00717DB1">
        <w:rPr>
          <w:rFonts w:asciiTheme="minorEastAsia" w:eastAsiaTheme="minorEastAsia" w:hAnsiTheme="minorEastAsia"/>
        </w:rPr>
        <w:t>派出所华理</w:t>
      </w:r>
      <w:r w:rsidRPr="00717DB1">
        <w:rPr>
          <w:rFonts w:asciiTheme="minorEastAsia" w:eastAsiaTheme="minorEastAsia" w:hAnsiTheme="minorEastAsia" w:hint="eastAsia"/>
        </w:rPr>
        <w:t>警务</w:t>
      </w:r>
      <w:proofErr w:type="gramEnd"/>
      <w:r w:rsidRPr="00717DB1">
        <w:rPr>
          <w:rFonts w:asciiTheme="minorEastAsia" w:eastAsiaTheme="minorEastAsia" w:hAnsiTheme="minorEastAsia" w:hint="eastAsia"/>
        </w:rPr>
        <w:t>点</w:t>
      </w:r>
    </w:p>
    <w:p w:rsidR="00D972A9" w:rsidRPr="002E7287" w:rsidRDefault="00D972A9" w:rsidP="00D972A9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月</w:t>
      </w:r>
      <w:r>
        <w:rPr>
          <w:rFonts w:asciiTheme="minorEastAsia" w:hAnsiTheme="minorEastAsia"/>
          <w:color w:val="000000"/>
        </w:rPr>
        <w:t>19</w:t>
      </w:r>
      <w:r w:rsidRPr="00717DB1">
        <w:rPr>
          <w:rFonts w:asciiTheme="minorEastAsia" w:hAnsiTheme="minorEastAsia"/>
          <w:color w:val="000000"/>
        </w:rPr>
        <w:t>日</w:t>
      </w:r>
    </w:p>
    <w:p w:rsidR="00D972A9" w:rsidRPr="00CA48B3" w:rsidRDefault="00D972A9" w:rsidP="00D972A9">
      <w:pPr>
        <w:pStyle w:val="a3"/>
        <w:spacing w:before="0" w:beforeAutospacing="0" w:after="0" w:afterAutospacing="0" w:line="480" w:lineRule="exact"/>
        <w:ind w:left="840"/>
        <w:rPr>
          <w:rFonts w:asciiTheme="minorEastAsia" w:hAnsiTheme="minorEastAsia"/>
        </w:rPr>
      </w:pPr>
    </w:p>
    <w:sectPr w:rsidR="00D972A9" w:rsidRPr="00CA4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57"/>
    <w:multiLevelType w:val="hybridMultilevel"/>
    <w:tmpl w:val="339443DC"/>
    <w:lvl w:ilvl="0" w:tplc="EF44942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741FA2"/>
    <w:multiLevelType w:val="hybridMultilevel"/>
    <w:tmpl w:val="E4A8832A"/>
    <w:lvl w:ilvl="0" w:tplc="D0A850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B0"/>
    <w:rsid w:val="001304B0"/>
    <w:rsid w:val="001D70CA"/>
    <w:rsid w:val="00447009"/>
    <w:rsid w:val="008D512B"/>
    <w:rsid w:val="00931E62"/>
    <w:rsid w:val="00B008EB"/>
    <w:rsid w:val="00B32A29"/>
    <w:rsid w:val="00C24A23"/>
    <w:rsid w:val="00CA48B3"/>
    <w:rsid w:val="00D972A9"/>
    <w:rsid w:val="00DD1B33"/>
    <w:rsid w:val="00E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31E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E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1E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1E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31E6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31E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31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31E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E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1E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1E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31E6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31E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31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ibo.com/u/3817366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2017-02-20T05:41:00Z</dcterms:created>
  <dcterms:modified xsi:type="dcterms:W3CDTF">2017-02-20T05:41:00Z</dcterms:modified>
</cp:coreProperties>
</file>