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9D" w:rsidRPr="00D831A1" w:rsidRDefault="000D049D" w:rsidP="00D831A1">
      <w:pPr>
        <w:pStyle w:val="2"/>
        <w:shd w:val="clear" w:color="auto" w:fill="FFFFFF"/>
        <w:spacing w:before="0" w:after="210"/>
        <w:jc w:val="center"/>
        <w:rPr>
          <w:rFonts w:ascii="Microsoft YaHei UI" w:eastAsia="Microsoft YaHei UI" w:hAnsi="Microsoft YaHei UI"/>
          <w:b w:val="0"/>
          <w:bCs w:val="0"/>
          <w:color w:val="333333"/>
          <w:spacing w:val="8"/>
          <w:sz w:val="33"/>
          <w:szCs w:val="33"/>
        </w:rPr>
      </w:pPr>
      <w:r w:rsidRPr="009A10DC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 w:rsidRPr="009A10DC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9A10DC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4E1211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314</w:t>
      </w:r>
      <w:r w:rsidRPr="009A10DC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Pr="009A10DC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29293F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谨防</w:t>
      </w:r>
      <w:r w:rsidR="00D51D6E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“</w:t>
      </w:r>
      <w:r w:rsidR="00D51D6E" w:rsidRPr="00D831A1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杀猪盘</w:t>
      </w:r>
      <w:r w:rsidR="00D51D6E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”</w:t>
      </w:r>
      <w:r w:rsidR="0029293F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诈骗</w:t>
      </w:r>
    </w:p>
    <w:p w:rsidR="00253D78" w:rsidRPr="00253D78" w:rsidRDefault="00253D78" w:rsidP="00410AB9">
      <w:pPr>
        <w:pStyle w:val="af5"/>
        <w:spacing w:beforeLines="100" w:before="312" w:beforeAutospacing="0" w:afterLines="100" w:after="312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赵在某交友软件结识了一名男性网友，对方头像帅气，是位“高富帅”，两人几番交谈甚是投缘。接着，两人互加了QQ。对方彬彬有礼，说话诙谐幽默，对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赵更是嘘寒问暖、体贴入微，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赵沉浸在对方的甜蜜攻势中，两个人的感情快速升温。某日，对方发给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赵一个二维码，是个叫“大连商品交易所”的投资平台，并提供了一个账户，让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赵帮忙操作。扫码打开链接后，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赵发现这其实是个赌博网站。对方称这是自己在为该平台做数据测试的时候发现的漏洞，可以赚钱。禁不起对方再三鼓动，便抱着试试看的心态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赵也注册了账号进行投注。一开始该平台充值和提现都是正常的，在对方带领下首次充值的1000元翻了几倍并成功提现。</w:t>
      </w:r>
      <w:r>
        <w:rPr>
          <w:rFonts w:ascii="等线" w:eastAsia="等线" w:hAnsi="等线" w:hint="eastAsia"/>
          <w:kern w:val="2"/>
        </w:rPr>
        <w:t>小</w:t>
      </w:r>
      <w:r w:rsidRPr="00253D78">
        <w:rPr>
          <w:rFonts w:ascii="等线" w:eastAsia="等线" w:hAnsi="等线" w:hint="eastAsia"/>
          <w:kern w:val="2"/>
        </w:rPr>
        <w:t>赵兴奋不已，对方乘机怂恿鼓励她充值更多的钱，她又先后数次充值近百万元。然而，等她提现时却发现无法操作了！</w:t>
      </w:r>
    </w:p>
    <w:p w:rsidR="000D049D" w:rsidRPr="00A0793A" w:rsidRDefault="000D049D" w:rsidP="00410AB9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0793A">
        <w:rPr>
          <w:rFonts w:hint="eastAsia"/>
          <w:b/>
        </w:rPr>
        <w:t>【案例分析】</w:t>
      </w:r>
    </w:p>
    <w:p w:rsidR="00A23FC2" w:rsidRDefault="00253D78" w:rsidP="00D831A1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“杀猪盘”诈骗是近年来曝光较多的诈骗类型之一，主要是通过社交软件、婚恋交友平台等方式寻找目标，通过循序渐进的“话术”与“猎物”培养感情建立信任后，再将其引入博彩、投资理财等虚假诈骗平台进行充值消费，骗取受害人钱财。</w:t>
      </w:r>
      <w:r w:rsidR="003F171C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本案例中的</w:t>
      </w:r>
      <w:r w:rsidRPr="00253D78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小赵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误以为自己找到了</w:t>
      </w:r>
      <w:r w:rsidR="003F171C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爱情，轻信了网络上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的</w:t>
      </w:r>
      <w:r w:rsidR="003F171C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男友，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一步步走向为她量身定做的陷阱中，</w:t>
      </w:r>
      <w:r w:rsidR="003F171C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最终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人财两空</w:t>
      </w:r>
      <w:r w:rsidR="003F171C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。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“杀猪盘”诈骗的套路主要是这样的：</w:t>
      </w:r>
    </w:p>
    <w:p w:rsidR="00253D78" w:rsidRPr="00BD2063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/>
        </w:rPr>
      </w:pP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1、</w:t>
      </w:r>
      <w:r w:rsidRPr="00BD2063">
        <w:rPr>
          <w:rFonts w:ascii="等线" w:eastAsia="等线" w:hAnsi="等线" w:cs="宋体"/>
          <w:kern w:val="2"/>
          <w:sz w:val="24"/>
          <w:szCs w:val="24"/>
          <w:lang w:eastAsia="zh-CN"/>
        </w:rPr>
        <w:t>社交平台结识受害人并取得信任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 w:hint="eastAsia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骗子通过网络社交平台，以单身离异女性为作案目标，假冒“高富帅”“白富美”</w:t>
      </w:r>
      <w:r w:rsidR="0078439A">
        <w:rPr>
          <w:rFonts w:ascii="等线" w:eastAsia="等线" w:hAnsi="等线" w:cs="宋体"/>
          <w:kern w:val="2"/>
          <w:sz w:val="24"/>
          <w:szCs w:val="24"/>
          <w:lang w:eastAsia="zh-CN"/>
        </w:rPr>
        <w:t>等身份结识受害人，并与受害人建立亲密联系</w:t>
      </w:r>
      <w:r w:rsidR="0078439A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。</w:t>
      </w:r>
    </w:p>
    <w:p w:rsidR="00253D78" w:rsidRPr="00BD2063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/>
        </w:rPr>
      </w:pPr>
      <w:r>
        <w:rPr>
          <w:rFonts w:ascii="等线" w:eastAsia="等线" w:hAnsi="等线" w:cs="宋体"/>
          <w:kern w:val="2"/>
          <w:sz w:val="24"/>
          <w:szCs w:val="24"/>
          <w:lang w:eastAsia="zh-CN"/>
        </w:rPr>
        <w:t>2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、</w:t>
      </w:r>
      <w:r w:rsidRPr="00BD2063">
        <w:rPr>
          <w:rFonts w:ascii="等线" w:eastAsia="等线" w:hAnsi="等线" w:cs="宋体"/>
          <w:kern w:val="2"/>
          <w:sz w:val="24"/>
          <w:szCs w:val="24"/>
          <w:lang w:eastAsia="zh-CN"/>
        </w:rPr>
        <w:t>诱导受害人至虚假平台投资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 w:hint="eastAsia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lastRenderedPageBreak/>
        <w:t>在取得受害人信任之后，骗子会发送一些所谓快速赚钱的方法，例如推荐股票、博彩网站</w:t>
      </w:r>
      <w:r w:rsidR="0078439A">
        <w:rPr>
          <w:rFonts w:ascii="等线" w:eastAsia="等线" w:hAnsi="等线" w:cs="宋体"/>
          <w:kern w:val="2"/>
          <w:sz w:val="24"/>
          <w:szCs w:val="24"/>
          <w:lang w:eastAsia="zh-CN"/>
        </w:rPr>
        <w:t>及投资平台，诱惑受害人小额度投资，并在初期会给予受害人小额回报</w:t>
      </w:r>
      <w:r w:rsidR="0078439A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。</w:t>
      </w:r>
      <w:bookmarkStart w:id="0" w:name="_GoBack"/>
      <w:bookmarkEnd w:id="0"/>
    </w:p>
    <w:p w:rsidR="00253D78" w:rsidRPr="00BD2063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/>
        </w:rPr>
      </w:pPr>
      <w:r>
        <w:rPr>
          <w:rFonts w:ascii="等线" w:eastAsia="等线" w:hAnsi="等线" w:cs="宋体"/>
          <w:kern w:val="2"/>
          <w:sz w:val="24"/>
          <w:szCs w:val="24"/>
          <w:lang w:eastAsia="zh-CN"/>
        </w:rPr>
        <w:t>3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、</w:t>
      </w:r>
      <w:r w:rsidRPr="00BD2063">
        <w:rPr>
          <w:rFonts w:ascii="等线" w:eastAsia="等线" w:hAnsi="等线" w:cs="宋体"/>
          <w:kern w:val="2"/>
          <w:sz w:val="24"/>
          <w:szCs w:val="24"/>
          <w:lang w:eastAsia="zh-CN"/>
        </w:rPr>
        <w:t>骗取钱财后拉黑失联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进一步引导受害人在平台加大资金投入，并以各种理由推脱受害人对平台金额进行提现，最终卷款拉黑失联。</w:t>
      </w:r>
    </w:p>
    <w:p w:rsidR="000D049D" w:rsidRPr="00BD2063" w:rsidRDefault="000D049D" w:rsidP="00BD2063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BD2063">
        <w:rPr>
          <w:rFonts w:hint="eastAsia"/>
          <w:b/>
        </w:rPr>
        <w:t>【保卫处提醒】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 w:hint="eastAsia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1</w:t>
      </w:r>
      <w:r w:rsidRPr="00253D78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、</w:t>
      </w:r>
      <w:r w:rsidRPr="00BD2063">
        <w:rPr>
          <w:rFonts w:ascii="等线" w:eastAsia="等线" w:hAnsi="等线" w:cs="宋体"/>
          <w:kern w:val="2"/>
          <w:sz w:val="24"/>
          <w:szCs w:val="24"/>
          <w:lang w:eastAsia="zh-CN"/>
        </w:rPr>
        <w:t>网络交友请选择大型正规交友平台，对方身份需多方验证</w:t>
      </w:r>
      <w:r w:rsidRPr="00BD2063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。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 w:hint="eastAsia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2</w:t>
      </w:r>
      <w:r w:rsidRPr="00BD2063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、</w:t>
      </w: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不要轻信网友口中的“投资”“赌博”“挣钱”</w:t>
      </w:r>
      <w:r w:rsidRPr="00BD2063">
        <w:rPr>
          <w:rFonts w:ascii="等线" w:eastAsia="等线" w:hAnsi="等线" w:cs="宋体"/>
          <w:kern w:val="2"/>
          <w:sz w:val="24"/>
          <w:szCs w:val="24"/>
          <w:lang w:eastAsia="zh-CN"/>
        </w:rPr>
        <w:t>，只要谈及金钱问题，一定要提高警惕</w:t>
      </w:r>
      <w:r w:rsidRPr="00BD2063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。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 w:hint="eastAsia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3</w:t>
      </w:r>
      <w:r w:rsidRPr="00BD2063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、</w:t>
      </w:r>
      <w:r w:rsidRPr="00BD2063">
        <w:rPr>
          <w:rFonts w:ascii="等线" w:eastAsia="等线" w:hAnsi="等线" w:cs="宋体"/>
          <w:kern w:val="2"/>
          <w:sz w:val="24"/>
          <w:szCs w:val="24"/>
          <w:lang w:eastAsia="zh-CN"/>
        </w:rPr>
        <w:t>网络赌博属于违法行为，请勿参与</w:t>
      </w:r>
      <w:r w:rsidRPr="00BD2063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。</w:t>
      </w:r>
    </w:p>
    <w:p w:rsidR="00253D78" w:rsidRPr="00253D78" w:rsidRDefault="00253D78" w:rsidP="00BD2063">
      <w:pPr>
        <w:shd w:val="clear" w:color="auto" w:fill="FFFFFF"/>
        <w:spacing w:after="0" w:line="240" w:lineRule="auto"/>
        <w:ind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/>
        </w:rPr>
      </w:pP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4</w:t>
      </w:r>
      <w:r w:rsidRPr="00BD2063">
        <w:rPr>
          <w:rFonts w:ascii="等线" w:eastAsia="等线" w:hAnsi="等线" w:cs="宋体" w:hint="eastAsia"/>
          <w:kern w:val="2"/>
          <w:sz w:val="24"/>
          <w:szCs w:val="24"/>
          <w:lang w:eastAsia="zh-CN"/>
        </w:rPr>
        <w:t>、</w:t>
      </w:r>
      <w:r w:rsidRPr="00253D78">
        <w:rPr>
          <w:rFonts w:ascii="等线" w:eastAsia="等线" w:hAnsi="等线" w:cs="宋体"/>
          <w:kern w:val="2"/>
          <w:sz w:val="24"/>
          <w:szCs w:val="24"/>
          <w:lang w:eastAsia="zh-CN"/>
        </w:rPr>
        <w:t>不要心存侥幸，发现疑似骗局的苗头，应立即止损，一旦发现被骗，要及时拨打110报警。</w:t>
      </w:r>
    </w:p>
    <w:sectPr w:rsidR="00253D78" w:rsidRPr="00253D78" w:rsidSect="00DA4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36" w:rsidRDefault="00540A36" w:rsidP="0022619C">
      <w:pPr>
        <w:spacing w:after="0" w:line="240" w:lineRule="auto"/>
      </w:pPr>
      <w:r>
        <w:separator/>
      </w:r>
    </w:p>
  </w:endnote>
  <w:endnote w:type="continuationSeparator" w:id="0">
    <w:p w:rsidR="00540A36" w:rsidRDefault="00540A36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36" w:rsidRDefault="00540A36" w:rsidP="0022619C">
      <w:pPr>
        <w:spacing w:after="0" w:line="240" w:lineRule="auto"/>
      </w:pPr>
      <w:r>
        <w:separator/>
      </w:r>
    </w:p>
  </w:footnote>
  <w:footnote w:type="continuationSeparator" w:id="0">
    <w:p w:rsidR="00540A36" w:rsidRDefault="00540A36" w:rsidP="002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9CE"/>
    <w:multiLevelType w:val="hybridMultilevel"/>
    <w:tmpl w:val="E452CE7C"/>
    <w:lvl w:ilvl="0" w:tplc="AB18599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1CBB6875"/>
    <w:multiLevelType w:val="hybridMultilevel"/>
    <w:tmpl w:val="7FEC1F6C"/>
    <w:lvl w:ilvl="0" w:tplc="16BC9E18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412C0206"/>
    <w:multiLevelType w:val="hybridMultilevel"/>
    <w:tmpl w:val="48C040CC"/>
    <w:lvl w:ilvl="0" w:tplc="37947A7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7CFA679C"/>
    <w:multiLevelType w:val="hybridMultilevel"/>
    <w:tmpl w:val="32E84782"/>
    <w:lvl w:ilvl="0" w:tplc="31D2D260">
      <w:start w:val="1"/>
      <w:numFmt w:val="japaneseCounting"/>
      <w:lvlText w:val="%1天，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278A3"/>
    <w:rsid w:val="00037BF2"/>
    <w:rsid w:val="000601BD"/>
    <w:rsid w:val="0006122B"/>
    <w:rsid w:val="00062E27"/>
    <w:rsid w:val="000D049D"/>
    <w:rsid w:val="000D6328"/>
    <w:rsid w:val="000F6A59"/>
    <w:rsid w:val="0011644C"/>
    <w:rsid w:val="001178FD"/>
    <w:rsid w:val="00155D86"/>
    <w:rsid w:val="001A0931"/>
    <w:rsid w:val="001E259D"/>
    <w:rsid w:val="001F1B58"/>
    <w:rsid w:val="0022619C"/>
    <w:rsid w:val="0024221B"/>
    <w:rsid w:val="00242658"/>
    <w:rsid w:val="00253D78"/>
    <w:rsid w:val="0025568A"/>
    <w:rsid w:val="0029293F"/>
    <w:rsid w:val="002B283B"/>
    <w:rsid w:val="002C315F"/>
    <w:rsid w:val="002D05F0"/>
    <w:rsid w:val="002E2BB1"/>
    <w:rsid w:val="002F0BEB"/>
    <w:rsid w:val="00317980"/>
    <w:rsid w:val="003A7DB5"/>
    <w:rsid w:val="003F171C"/>
    <w:rsid w:val="00410AB9"/>
    <w:rsid w:val="0048786F"/>
    <w:rsid w:val="004B6865"/>
    <w:rsid w:val="004C3204"/>
    <w:rsid w:val="004E1211"/>
    <w:rsid w:val="004F556E"/>
    <w:rsid w:val="00540A36"/>
    <w:rsid w:val="00541137"/>
    <w:rsid w:val="00565B3B"/>
    <w:rsid w:val="00594166"/>
    <w:rsid w:val="00614EC0"/>
    <w:rsid w:val="00627AA4"/>
    <w:rsid w:val="0064033E"/>
    <w:rsid w:val="0064213E"/>
    <w:rsid w:val="006725E8"/>
    <w:rsid w:val="00676F81"/>
    <w:rsid w:val="007021A6"/>
    <w:rsid w:val="00724FE8"/>
    <w:rsid w:val="00751792"/>
    <w:rsid w:val="00752EA7"/>
    <w:rsid w:val="0078439A"/>
    <w:rsid w:val="00784938"/>
    <w:rsid w:val="007A631E"/>
    <w:rsid w:val="007B2712"/>
    <w:rsid w:val="0081647A"/>
    <w:rsid w:val="008240BD"/>
    <w:rsid w:val="008320D1"/>
    <w:rsid w:val="00844ADF"/>
    <w:rsid w:val="0084748C"/>
    <w:rsid w:val="00856B6C"/>
    <w:rsid w:val="00885EF5"/>
    <w:rsid w:val="008E3449"/>
    <w:rsid w:val="00915E81"/>
    <w:rsid w:val="00944CE2"/>
    <w:rsid w:val="009A10DC"/>
    <w:rsid w:val="009A4C2B"/>
    <w:rsid w:val="009B50F5"/>
    <w:rsid w:val="009C5071"/>
    <w:rsid w:val="009F3E60"/>
    <w:rsid w:val="00A0793A"/>
    <w:rsid w:val="00A140F5"/>
    <w:rsid w:val="00A23FC2"/>
    <w:rsid w:val="00A519AC"/>
    <w:rsid w:val="00A610DB"/>
    <w:rsid w:val="00A7155C"/>
    <w:rsid w:val="00AE084D"/>
    <w:rsid w:val="00B14D6C"/>
    <w:rsid w:val="00B3776D"/>
    <w:rsid w:val="00B50357"/>
    <w:rsid w:val="00B8184D"/>
    <w:rsid w:val="00BA61A7"/>
    <w:rsid w:val="00BC0C68"/>
    <w:rsid w:val="00BD2063"/>
    <w:rsid w:val="00BD5CEC"/>
    <w:rsid w:val="00BF2389"/>
    <w:rsid w:val="00C01B0D"/>
    <w:rsid w:val="00C22D72"/>
    <w:rsid w:val="00C96560"/>
    <w:rsid w:val="00CA75A4"/>
    <w:rsid w:val="00CB6181"/>
    <w:rsid w:val="00D51D6E"/>
    <w:rsid w:val="00D81FF1"/>
    <w:rsid w:val="00D831A1"/>
    <w:rsid w:val="00DA43C9"/>
    <w:rsid w:val="00DC2B30"/>
    <w:rsid w:val="00DD1791"/>
    <w:rsid w:val="00DE16A6"/>
    <w:rsid w:val="00DE63F3"/>
    <w:rsid w:val="00E06017"/>
    <w:rsid w:val="00E104C5"/>
    <w:rsid w:val="00E130A1"/>
    <w:rsid w:val="00EB4266"/>
    <w:rsid w:val="00F86DEF"/>
    <w:rsid w:val="00FA1502"/>
    <w:rsid w:val="00FA2DBF"/>
    <w:rsid w:val="00FE1A17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E3ECD"/>
  <w15:docId w15:val="{37D30E8A-F9D6-4A51-81C2-125A565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A4C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标题 2 字符"/>
    <w:link w:val="2"/>
    <w:uiPriority w:val="99"/>
    <w:locked/>
    <w:rsid w:val="009A4C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标题 3 字符"/>
    <w:link w:val="3"/>
    <w:uiPriority w:val="99"/>
    <w:semiHidden/>
    <w:locked/>
    <w:rsid w:val="009A4C2B"/>
    <w:rPr>
      <w:rFonts w:ascii="Cambria" w:hAnsi="Cambria" w:cs="Times New Roman"/>
      <w:b/>
      <w:bCs/>
      <w:color w:val="4F81BD"/>
    </w:rPr>
  </w:style>
  <w:style w:type="character" w:customStyle="1" w:styleId="40">
    <w:name w:val="标题 4 字符"/>
    <w:link w:val="4"/>
    <w:uiPriority w:val="99"/>
    <w:semiHidden/>
    <w:locked/>
    <w:rsid w:val="009A4C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标题 5 字符"/>
    <w:link w:val="5"/>
    <w:uiPriority w:val="99"/>
    <w:semiHidden/>
    <w:locked/>
    <w:rsid w:val="009A4C2B"/>
    <w:rPr>
      <w:rFonts w:ascii="Cambria" w:hAnsi="Cambria" w:cs="Times New Roman"/>
      <w:color w:val="243F60"/>
    </w:rPr>
  </w:style>
  <w:style w:type="character" w:customStyle="1" w:styleId="60">
    <w:name w:val="标题 6 字符"/>
    <w:link w:val="6"/>
    <w:uiPriority w:val="99"/>
    <w:semiHidden/>
    <w:locked/>
    <w:rsid w:val="009A4C2B"/>
    <w:rPr>
      <w:rFonts w:ascii="Cambria" w:hAnsi="Cambria" w:cs="Times New Roman"/>
      <w:i/>
      <w:iCs/>
      <w:color w:val="243F60"/>
    </w:rPr>
  </w:style>
  <w:style w:type="character" w:customStyle="1" w:styleId="70">
    <w:name w:val="标题 7 字符"/>
    <w:link w:val="7"/>
    <w:uiPriority w:val="99"/>
    <w:semiHidden/>
    <w:locked/>
    <w:rsid w:val="009A4C2B"/>
    <w:rPr>
      <w:rFonts w:ascii="Cambria" w:hAnsi="Cambria" w:cs="Times New Roman"/>
      <w:i/>
      <w:iCs/>
      <w:color w:val="404040"/>
    </w:rPr>
  </w:style>
  <w:style w:type="character" w:customStyle="1" w:styleId="80">
    <w:name w:val="标题 8 字符"/>
    <w:link w:val="8"/>
    <w:uiPriority w:val="99"/>
    <w:semiHidden/>
    <w:locked/>
    <w:rsid w:val="009A4C2B"/>
    <w:rPr>
      <w:rFonts w:ascii="Cambria" w:hAnsi="Cambria" w:cs="Times New Roman"/>
      <w:color w:val="4F81BD"/>
    </w:rPr>
  </w:style>
  <w:style w:type="character" w:customStyle="1" w:styleId="90">
    <w:name w:val="标题 9 字符"/>
    <w:link w:val="9"/>
    <w:uiPriority w:val="99"/>
    <w:semiHidden/>
    <w:locked/>
    <w:rsid w:val="009A4C2B"/>
    <w:rPr>
      <w:rFonts w:ascii="Cambria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99"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a5">
    <w:name w:val="标题 字符"/>
    <w:link w:val="a4"/>
    <w:uiPriority w:val="99"/>
    <w:locked/>
    <w:rsid w:val="009A4C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7">
    <w:name w:val="副标题 字符"/>
    <w:link w:val="a6"/>
    <w:uiPriority w:val="99"/>
    <w:locked/>
    <w:rsid w:val="009A4C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A4C2B"/>
    <w:rPr>
      <w:rFonts w:cs="Times New Roman"/>
      <w:b/>
      <w:bCs/>
    </w:rPr>
  </w:style>
  <w:style w:type="character" w:styleId="a9">
    <w:name w:val="Emphasis"/>
    <w:uiPriority w:val="99"/>
    <w:qFormat/>
    <w:rsid w:val="009A4C2B"/>
    <w:rPr>
      <w:rFonts w:cs="Times New Roman"/>
      <w:i/>
      <w:iCs/>
    </w:rPr>
  </w:style>
  <w:style w:type="paragraph" w:styleId="aa">
    <w:name w:val="No Spacing"/>
    <w:uiPriority w:val="99"/>
    <w:qFormat/>
    <w:rsid w:val="009A4C2B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9A4C2B"/>
    <w:rPr>
      <w:i/>
      <w:iCs/>
      <w:color w:val="000000"/>
      <w:sz w:val="20"/>
      <w:szCs w:val="20"/>
      <w:lang w:eastAsia="zh-CN"/>
    </w:rPr>
  </w:style>
  <w:style w:type="character" w:customStyle="1" w:styleId="ad">
    <w:name w:val="引用 字符"/>
    <w:link w:val="ac"/>
    <w:uiPriority w:val="99"/>
    <w:locked/>
    <w:rsid w:val="009A4C2B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/>
    </w:rPr>
  </w:style>
  <w:style w:type="character" w:customStyle="1" w:styleId="af">
    <w:name w:val="明显引用 字符"/>
    <w:link w:val="ae"/>
    <w:uiPriority w:val="99"/>
    <w:locked/>
    <w:rsid w:val="009A4C2B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9A4C2B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9A4C2B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9A4C2B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9A4C2B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9A4C2B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9A4C2B"/>
    <w:pPr>
      <w:outlineLvl w:val="9"/>
    </w:pPr>
    <w:rPr>
      <w:lang w:eastAsia="en-US"/>
    </w:rPr>
  </w:style>
  <w:style w:type="paragraph" w:styleId="af5">
    <w:name w:val="Normal (Web)"/>
    <w:basedOn w:val="a"/>
    <w:uiPriority w:val="99"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8E3449"/>
    <w:rPr>
      <w:rFonts w:cs="Times New Roman"/>
    </w:rPr>
  </w:style>
  <w:style w:type="paragraph" w:styleId="af6">
    <w:name w:val="header"/>
    <w:basedOn w:val="a"/>
    <w:link w:val="af7"/>
    <w:uiPriority w:val="99"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locked/>
    <w:rsid w:val="0022619C"/>
    <w:rPr>
      <w:rFonts w:cs="Times New Roman"/>
      <w:sz w:val="18"/>
      <w:szCs w:val="18"/>
      <w:lang w:eastAsia="en-US"/>
    </w:rPr>
  </w:style>
  <w:style w:type="paragraph" w:styleId="af8">
    <w:name w:val="footer"/>
    <w:basedOn w:val="a"/>
    <w:link w:val="af9"/>
    <w:uiPriority w:val="99"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link w:val="af8"/>
    <w:uiPriority w:val="99"/>
    <w:locked/>
    <w:rsid w:val="0022619C"/>
    <w:rPr>
      <w:rFonts w:cs="Times New Roman"/>
      <w:sz w:val="18"/>
      <w:szCs w:val="18"/>
      <w:lang w:eastAsia="en-US"/>
    </w:rPr>
  </w:style>
  <w:style w:type="character" w:customStyle="1" w:styleId="bjh-p">
    <w:name w:val="bjh-p"/>
    <w:rsid w:val="00D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CA7E-627C-4FA3-BBEC-D723A3D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7</cp:revision>
  <dcterms:created xsi:type="dcterms:W3CDTF">2021-06-04T01:18:00Z</dcterms:created>
  <dcterms:modified xsi:type="dcterms:W3CDTF">2021-06-04T06:17:00Z</dcterms:modified>
</cp:coreProperties>
</file>