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10" w:rsidRPr="00B97A6F" w:rsidRDefault="00165F10" w:rsidP="00B97A6F">
      <w:pPr>
        <w:pStyle w:val="4"/>
        <w:widowControl w:val="0"/>
        <w:spacing w:before="280" w:after="290" w:line="376" w:lineRule="auto"/>
        <w:jc w:val="center"/>
        <w:rPr>
          <w:rFonts w:asciiTheme="minorEastAsia" w:eastAsiaTheme="minorEastAsia" w:hAnsiTheme="minorEastAsia" w:cstheme="majorBidi"/>
          <w:i w:val="0"/>
          <w:iCs w:val="0"/>
          <w:color w:val="auto"/>
          <w:kern w:val="2"/>
          <w:sz w:val="28"/>
          <w:szCs w:val="28"/>
          <w:u w:color="000000"/>
        </w:rPr>
      </w:pPr>
      <w:r w:rsidRPr="00B97A6F">
        <w:rPr>
          <w:rFonts w:asciiTheme="minorEastAsia" w:eastAsiaTheme="minorEastAsia" w:hAnsiTheme="minorEastAsia" w:cstheme="majorBidi" w:hint="eastAsia"/>
          <w:i w:val="0"/>
          <w:iCs w:val="0"/>
          <w:color w:val="auto"/>
          <w:kern w:val="2"/>
          <w:sz w:val="28"/>
          <w:szCs w:val="28"/>
          <w:u w:color="000000"/>
        </w:rPr>
        <w:t>每周一案 第</w:t>
      </w:r>
      <w:r w:rsidR="005C0847" w:rsidRPr="00B97A6F">
        <w:rPr>
          <w:rFonts w:asciiTheme="minorEastAsia" w:eastAsiaTheme="minorEastAsia" w:hAnsiTheme="minorEastAsia" w:cstheme="majorBidi"/>
          <w:i w:val="0"/>
          <w:iCs w:val="0"/>
          <w:color w:val="auto"/>
          <w:kern w:val="2"/>
          <w:sz w:val="28"/>
          <w:szCs w:val="28"/>
          <w:u w:color="000000"/>
        </w:rPr>
        <w:t>311</w:t>
      </w:r>
      <w:r w:rsidRPr="00B97A6F">
        <w:rPr>
          <w:rFonts w:asciiTheme="minorEastAsia" w:eastAsiaTheme="minorEastAsia" w:hAnsiTheme="minorEastAsia" w:cstheme="majorBidi" w:hint="eastAsia"/>
          <w:i w:val="0"/>
          <w:iCs w:val="0"/>
          <w:color w:val="auto"/>
          <w:kern w:val="2"/>
          <w:sz w:val="28"/>
          <w:szCs w:val="28"/>
          <w:u w:color="000000"/>
        </w:rPr>
        <w:t>期</w:t>
      </w:r>
      <w:r w:rsidR="004A468F">
        <w:rPr>
          <w:rFonts w:asciiTheme="minorEastAsia" w:eastAsiaTheme="minorEastAsia" w:hAnsiTheme="minorEastAsia" w:cstheme="majorBidi"/>
          <w:i w:val="0"/>
          <w:iCs w:val="0"/>
          <w:color w:val="auto"/>
          <w:kern w:val="2"/>
          <w:sz w:val="28"/>
          <w:szCs w:val="28"/>
          <w:u w:color="000000"/>
        </w:rPr>
        <w:t xml:space="preserve"> </w:t>
      </w:r>
      <w:r w:rsidR="004A468F">
        <w:rPr>
          <w:rFonts w:asciiTheme="minorEastAsia" w:eastAsiaTheme="minorEastAsia" w:hAnsiTheme="minorEastAsia" w:cstheme="majorBidi" w:hint="eastAsia"/>
          <w:i w:val="0"/>
          <w:iCs w:val="0"/>
          <w:color w:val="auto"/>
          <w:kern w:val="2"/>
          <w:sz w:val="28"/>
          <w:szCs w:val="28"/>
          <w:u w:color="000000"/>
        </w:rPr>
        <w:t>防火灾之</w:t>
      </w:r>
      <w:r w:rsidR="00D71E8B" w:rsidRPr="00B97A6F">
        <w:rPr>
          <w:rFonts w:asciiTheme="minorEastAsia" w:eastAsiaTheme="minorEastAsia" w:hAnsiTheme="minorEastAsia" w:cstheme="majorBidi" w:hint="eastAsia"/>
          <w:i w:val="0"/>
          <w:iCs w:val="0"/>
          <w:color w:val="auto"/>
          <w:kern w:val="2"/>
          <w:sz w:val="28"/>
          <w:szCs w:val="28"/>
          <w:u w:color="000000"/>
        </w:rPr>
        <w:t>电动车</w:t>
      </w:r>
      <w:r w:rsidR="00D71E8B" w:rsidRPr="00B97A6F">
        <w:rPr>
          <w:rFonts w:asciiTheme="minorEastAsia" w:eastAsiaTheme="minorEastAsia" w:hAnsiTheme="minorEastAsia" w:cstheme="majorBidi"/>
          <w:i w:val="0"/>
          <w:iCs w:val="0"/>
          <w:color w:val="auto"/>
          <w:kern w:val="2"/>
          <w:sz w:val="28"/>
          <w:szCs w:val="28"/>
          <w:u w:color="000000"/>
        </w:rPr>
        <w:t>充电</w:t>
      </w:r>
    </w:p>
    <w:p w:rsidR="00343087" w:rsidRPr="00B97A6F" w:rsidRDefault="005C0847" w:rsidP="00B97A6F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 w:bidi="ar-SA"/>
        </w:rPr>
      </w:pPr>
      <w:r w:rsidRPr="00B97A6F">
        <w:rPr>
          <w:rFonts w:ascii="等线" w:eastAsia="等线" w:hAnsi="等线" w:cs="宋体"/>
          <w:sz w:val="24"/>
          <w:szCs w:val="24"/>
          <w:lang w:eastAsia="zh-CN" w:bidi="ar-SA"/>
        </w:rPr>
        <w:t>2020</w:t>
      </w:r>
      <w:r w:rsidR="00D71E8B" w:rsidRPr="00B97A6F">
        <w:rPr>
          <w:rFonts w:ascii="等线" w:eastAsia="等线" w:hAnsi="等线" w:cs="宋体"/>
          <w:sz w:val="24"/>
          <w:szCs w:val="24"/>
          <w:lang w:eastAsia="zh-CN" w:bidi="ar-SA"/>
        </w:rPr>
        <w:t>年</w:t>
      </w:r>
      <w:r w:rsidR="00D71E8B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11月</w:t>
      </w:r>
      <w:r w:rsidR="0065587D">
        <w:rPr>
          <w:rFonts w:ascii="等线" w:eastAsia="等线" w:hAnsi="等线" w:cs="宋体" w:hint="eastAsia"/>
          <w:sz w:val="24"/>
          <w:szCs w:val="24"/>
          <w:lang w:eastAsia="zh-CN" w:bidi="ar-SA"/>
        </w:rPr>
        <w:t>的一天</w:t>
      </w:r>
      <w:r w:rsidR="00D71E8B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晚</w:t>
      </w:r>
      <w:r w:rsidR="0065587D">
        <w:rPr>
          <w:rFonts w:ascii="等线" w:eastAsia="等线" w:hAnsi="等线" w:cs="宋体" w:hint="eastAsia"/>
          <w:sz w:val="24"/>
          <w:szCs w:val="24"/>
          <w:lang w:eastAsia="zh-CN" w:bidi="ar-SA"/>
        </w:rPr>
        <w:t>上</w:t>
      </w:r>
      <w:r w:rsidR="00D71E8B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，</w:t>
      </w:r>
      <w:r w:rsidR="00343087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福州某高校一实验楼发生火灾。着火现场浓烟滚滚，火势巨大。消防员赶到</w:t>
      </w:r>
      <w:r w:rsidR="0065587D">
        <w:rPr>
          <w:rFonts w:ascii="等线" w:eastAsia="等线" w:hAnsi="等线" w:cs="宋体" w:hint="eastAsia"/>
          <w:sz w:val="24"/>
          <w:szCs w:val="24"/>
          <w:lang w:eastAsia="zh-CN" w:bidi="ar-SA"/>
        </w:rPr>
        <w:t>后</w:t>
      </w:r>
      <w:r w:rsidR="00343087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，扑灭大火，救出被困者。经消防员勘查发现，火灾原因是</w:t>
      </w:r>
      <w:r w:rsidR="00343087" w:rsidRPr="00343087">
        <w:rPr>
          <w:rFonts w:ascii="等线" w:eastAsia="等线" w:hAnsi="等线" w:cs="宋体" w:hint="eastAsia"/>
          <w:sz w:val="24"/>
          <w:szCs w:val="24"/>
          <w:lang w:eastAsia="zh-CN" w:bidi="ar-SA"/>
        </w:rPr>
        <w:t>电动车充电，导致电压超负荷，电线短路，</w:t>
      </w:r>
      <w:r w:rsidR="006430CB">
        <w:rPr>
          <w:rFonts w:ascii="等线" w:eastAsia="等线" w:hAnsi="等线" w:cs="宋体" w:hint="eastAsia"/>
          <w:sz w:val="24"/>
          <w:szCs w:val="24"/>
          <w:lang w:eastAsia="zh-CN" w:bidi="ar-SA"/>
        </w:rPr>
        <w:t>插座</w:t>
      </w:r>
      <w:r w:rsidR="00343087" w:rsidRPr="00343087">
        <w:rPr>
          <w:rFonts w:ascii="等线" w:eastAsia="等线" w:hAnsi="等线" w:cs="宋体" w:hint="eastAsia"/>
          <w:sz w:val="24"/>
          <w:szCs w:val="24"/>
          <w:lang w:eastAsia="zh-CN" w:bidi="ar-SA"/>
        </w:rPr>
        <w:t>起火，引燃了窗帘</w:t>
      </w:r>
      <w:r w:rsidR="00343087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，</w:t>
      </w:r>
      <w:r w:rsidR="00CA1D9E">
        <w:rPr>
          <w:rFonts w:ascii="等线" w:eastAsia="等线" w:hAnsi="等线" w:cs="宋体" w:hint="eastAsia"/>
          <w:sz w:val="24"/>
          <w:szCs w:val="24"/>
          <w:lang w:eastAsia="zh-CN" w:bidi="ar-SA"/>
        </w:rPr>
        <w:t>以至</w:t>
      </w:r>
      <w:r w:rsidR="00343087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火势迅速蔓延。</w:t>
      </w:r>
    </w:p>
    <w:p w:rsidR="00165F10" w:rsidRPr="00B97A6F" w:rsidRDefault="00165F10" w:rsidP="00B97A6F">
      <w:pPr>
        <w:widowControl w:val="0"/>
        <w:spacing w:after="0" w:line="360" w:lineRule="auto"/>
        <w:ind w:firstLineChars="200" w:firstLine="480"/>
        <w:jc w:val="both"/>
        <w:rPr>
          <w:rFonts w:ascii="等线" w:eastAsia="等线" w:hAnsi="等线" w:cs="宋体"/>
          <w:b/>
          <w:kern w:val="2"/>
          <w:sz w:val="24"/>
          <w:szCs w:val="24"/>
          <w:u w:color="000000"/>
          <w:lang w:eastAsia="zh-CN" w:bidi="ar-SA"/>
        </w:rPr>
      </w:pPr>
      <w:r w:rsidRPr="00B97A6F">
        <w:rPr>
          <w:rFonts w:ascii="等线" w:eastAsia="等线" w:hAnsi="等线" w:cs="宋体" w:hint="eastAsia"/>
          <w:b/>
          <w:kern w:val="2"/>
          <w:sz w:val="24"/>
          <w:szCs w:val="24"/>
          <w:u w:color="000000"/>
          <w:lang w:eastAsia="zh-CN" w:bidi="ar-SA"/>
        </w:rPr>
        <w:t>【案例分析】</w:t>
      </w:r>
    </w:p>
    <w:p w:rsidR="00D71E8B" w:rsidRPr="00B97A6F" w:rsidRDefault="00D71E8B" w:rsidP="00B97A6F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 w:bidi="ar-SA"/>
        </w:rPr>
      </w:pP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近年来，随着经济的发展，</w:t>
      </w:r>
      <w:r w:rsidR="00343087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高校校区面积的不断扩大，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电动自行车以其经济、便捷等特点，成为</w:t>
      </w:r>
      <w:r w:rsidR="00343087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广大师生员工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出行代步的重要短途交通工具。与此同时，随着电动车行业的发展，电动自行车火灾数、造成的人员伤亡和财产损失也在逐年上升。</w:t>
      </w:r>
      <w:r w:rsidR="00343087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本案例中的着火原因，主要是因违规充电导致电线短路，从而引发的火灾。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根据相关部门的数据</w:t>
      </w:r>
      <w:r w:rsidR="00057572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分析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，</w:t>
      </w:r>
      <w:r w:rsidR="002B568C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电动车</w:t>
      </w:r>
      <w:r w:rsidR="00621651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引发的</w:t>
      </w:r>
      <w:r w:rsidR="002B568C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火灾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主要有</w:t>
      </w:r>
      <w:r w:rsidR="002B568C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以下</w:t>
      </w:r>
      <w:r w:rsidR="00621651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几个特点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：</w:t>
      </w:r>
    </w:p>
    <w:p w:rsidR="00D71E8B" w:rsidRPr="00930569" w:rsidRDefault="00D71E8B" w:rsidP="00B97A6F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 w:bidi="ar-SA"/>
        </w:rPr>
      </w:pPr>
      <w:r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一是</w:t>
      </w:r>
      <w:r w:rsidR="00F06916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车主</w:t>
      </w:r>
      <w:r w:rsidR="004322F5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将</w:t>
      </w:r>
      <w:r w:rsidR="00397D1D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电动车</w:t>
      </w:r>
      <w:r w:rsidR="004322F5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停放在室内</w:t>
      </w:r>
      <w:r w:rsidR="00CF2E06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充电</w:t>
      </w:r>
      <w:r w:rsidR="00CD6C5E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，</w:t>
      </w:r>
      <w:r w:rsidR="004322F5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影响</w:t>
      </w:r>
      <w:r w:rsidR="00B80D62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逃生</w:t>
      </w:r>
      <w:r w:rsidR="00397D1D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。很多车主为了充电方便，往往把</w:t>
      </w:r>
      <w:bookmarkStart w:id="0" w:name="_GoBack"/>
      <w:r w:rsidR="00397D1D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电动车</w:t>
      </w:r>
      <w:r w:rsidR="00397D1D" w:rsidRPr="00857D8C">
        <w:rPr>
          <w:rFonts w:ascii="等线" w:eastAsia="等线" w:hAnsi="等线" w:cs="宋体" w:hint="eastAsia"/>
          <w:sz w:val="24"/>
          <w:szCs w:val="24"/>
          <w:lang w:eastAsia="zh-CN" w:bidi="ar-SA"/>
        </w:rPr>
        <w:t>放在</w:t>
      </w:r>
      <w:r w:rsidR="00CA1D9E" w:rsidRPr="00857D8C">
        <w:rPr>
          <w:rFonts w:ascii="等线" w:eastAsia="等线" w:hAnsi="等线" w:cs="宋体" w:hint="eastAsia"/>
          <w:sz w:val="24"/>
          <w:szCs w:val="24"/>
          <w:lang w:eastAsia="zh-CN" w:bidi="ar-SA"/>
        </w:rPr>
        <w:t>室内、</w:t>
      </w:r>
      <w:r w:rsidR="00857D8C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公共走道、楼道</w:t>
      </w:r>
      <w:r w:rsidR="00857D8C">
        <w:rPr>
          <w:rFonts w:ascii="等线" w:eastAsia="等线" w:hAnsi="等线" w:cs="宋体" w:hint="eastAsia"/>
          <w:sz w:val="24"/>
          <w:szCs w:val="24"/>
          <w:lang w:eastAsia="zh-CN" w:bidi="ar-SA"/>
        </w:rPr>
        <w:t>内</w:t>
      </w:r>
      <w:r w:rsidR="00397D1D" w:rsidRPr="00857D8C">
        <w:rPr>
          <w:rFonts w:ascii="等线" w:eastAsia="等线" w:hAnsi="等线" w:cs="宋体" w:hint="eastAsia"/>
          <w:sz w:val="24"/>
          <w:szCs w:val="24"/>
          <w:lang w:eastAsia="zh-CN" w:bidi="ar-SA"/>
        </w:rPr>
        <w:t>进行充电，</w:t>
      </w:r>
      <w:r w:rsidRPr="00857D8C">
        <w:rPr>
          <w:rFonts w:ascii="等线" w:eastAsia="等线" w:hAnsi="等线" w:cs="宋体" w:hint="eastAsia"/>
          <w:sz w:val="24"/>
          <w:szCs w:val="24"/>
          <w:lang w:eastAsia="zh-CN" w:bidi="ar-SA"/>
        </w:rPr>
        <w:t>一</w:t>
      </w:r>
      <w:r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旦发生火灾就</w:t>
      </w:r>
      <w:bookmarkEnd w:id="0"/>
      <w:r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容易封堵逃生</w:t>
      </w:r>
      <w:r w:rsidR="00397D1D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通道</w:t>
      </w:r>
      <w:r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，</w:t>
      </w:r>
      <w:r w:rsidR="00930569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影响逃生，造成践踏、跳楼等情况</w:t>
      </w:r>
      <w:r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，</w:t>
      </w:r>
      <w:r w:rsidR="00930569"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导致</w:t>
      </w:r>
      <w:r w:rsidRPr="00930569">
        <w:rPr>
          <w:rFonts w:ascii="等线" w:eastAsia="等线" w:hAnsi="等线" w:cs="宋体" w:hint="eastAsia"/>
          <w:sz w:val="24"/>
          <w:szCs w:val="24"/>
          <w:lang w:eastAsia="zh-CN" w:bidi="ar-SA"/>
        </w:rPr>
        <w:t>人员伤亡。</w:t>
      </w:r>
    </w:p>
    <w:p w:rsidR="00D71E8B" w:rsidRPr="00B97A6F" w:rsidRDefault="00D71E8B" w:rsidP="00B97A6F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 w:bidi="ar-SA"/>
        </w:rPr>
      </w:pP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二是</w:t>
      </w:r>
      <w:r w:rsidR="00621651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电动车</w:t>
      </w:r>
      <w:r w:rsidR="00B80D62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起</w:t>
      </w:r>
      <w:r w:rsidR="00621651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火</w:t>
      </w:r>
      <w:r w:rsidR="00B80D62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后易燃，</w:t>
      </w:r>
      <w:r w:rsidR="00621651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危害大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。电动车发生火灾一般都是由于电气线路短路、电动车电池故障等因素造成，</w:t>
      </w:r>
      <w:r w:rsidR="00621651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由于电动车的围档、座垫、灯具大量采用高分子材料制作，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一旦发生火灾，这些材料燃烧性能好，燃烧速度快，这就容易产生大量的有毒气体和浓烟，致使</w:t>
      </w:r>
      <w:r w:rsidR="004322F5">
        <w:rPr>
          <w:rFonts w:ascii="等线" w:eastAsia="等线" w:hAnsi="等线" w:cs="宋体" w:hint="eastAsia"/>
          <w:sz w:val="24"/>
          <w:szCs w:val="24"/>
          <w:lang w:eastAsia="zh-CN" w:bidi="ar-SA"/>
        </w:rPr>
        <w:t>人们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在逃生的过程中吸入这些有毒气体和浓烟，</w:t>
      </w:r>
      <w:r w:rsidR="004322F5">
        <w:rPr>
          <w:rFonts w:ascii="等线" w:eastAsia="等线" w:hAnsi="等线" w:cs="宋体" w:hint="eastAsia"/>
          <w:sz w:val="24"/>
          <w:szCs w:val="24"/>
          <w:lang w:eastAsia="zh-CN" w:bidi="ar-SA"/>
        </w:rPr>
        <w:t>从而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出现窒息、晕厥等情况，</w:t>
      </w:r>
      <w:r w:rsidR="004322F5">
        <w:rPr>
          <w:rFonts w:ascii="等线" w:eastAsia="等线" w:hAnsi="等线" w:cs="宋体" w:hint="eastAsia"/>
          <w:sz w:val="24"/>
          <w:szCs w:val="24"/>
          <w:lang w:eastAsia="zh-CN" w:bidi="ar-SA"/>
        </w:rPr>
        <w:t>更有甚者出现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中毒伤亡。</w:t>
      </w:r>
    </w:p>
    <w:p w:rsidR="00D71E8B" w:rsidRPr="00B97A6F" w:rsidRDefault="00D71E8B" w:rsidP="00B97A6F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 w:bidi="ar-SA"/>
        </w:rPr>
      </w:pP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lastRenderedPageBreak/>
        <w:t>三是</w:t>
      </w:r>
      <w:r w:rsidR="00621651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电动车夜间充电过程中引发火灾</w:t>
      </w:r>
      <w:r w:rsidR="00B80D62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，导致</w:t>
      </w:r>
      <w:r w:rsidR="004322F5">
        <w:rPr>
          <w:rFonts w:ascii="等线" w:eastAsia="等线" w:hAnsi="等线" w:cs="宋体" w:hint="eastAsia"/>
          <w:sz w:val="24"/>
          <w:szCs w:val="24"/>
          <w:lang w:eastAsia="zh-CN" w:bidi="ar-SA"/>
        </w:rPr>
        <w:t>逃生难度增大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。由于电动车白天一般都是处于行驶过程中，夜间都要进行充电，火灾发生的时间一般是夜间或凌晨，此时人们都处于熟睡状态</w:t>
      </w:r>
      <w:r w:rsidR="00621651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。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火灾难以被及时发现和扑救，当人们从熟睡中发现起火时，火势已经处于发展阶段，逃生难度增大，就容易产生人员伤亡的事故。</w:t>
      </w:r>
    </w:p>
    <w:p w:rsidR="001F355B" w:rsidRPr="00B97A6F" w:rsidRDefault="001F355B" w:rsidP="00B97A6F">
      <w:pPr>
        <w:widowControl w:val="0"/>
        <w:spacing w:after="0" w:line="360" w:lineRule="auto"/>
        <w:ind w:firstLineChars="200" w:firstLine="480"/>
        <w:jc w:val="both"/>
        <w:rPr>
          <w:rFonts w:ascii="等线" w:eastAsia="等线" w:hAnsi="等线" w:cs="宋体"/>
          <w:b/>
          <w:kern w:val="2"/>
          <w:sz w:val="24"/>
          <w:szCs w:val="24"/>
          <w:u w:color="000000"/>
          <w:lang w:eastAsia="zh-CN" w:bidi="ar-SA"/>
        </w:rPr>
      </w:pPr>
      <w:r w:rsidRPr="00B97A6F">
        <w:rPr>
          <w:rFonts w:ascii="等线" w:eastAsia="等线" w:hAnsi="等线" w:cs="宋体" w:hint="eastAsia"/>
          <w:b/>
          <w:kern w:val="2"/>
          <w:sz w:val="24"/>
          <w:szCs w:val="24"/>
          <w:u w:color="000000"/>
          <w:lang w:eastAsia="zh-CN" w:bidi="ar-SA"/>
        </w:rPr>
        <w:t>【保卫处提醒】</w:t>
      </w:r>
    </w:p>
    <w:p w:rsidR="002B568C" w:rsidRPr="00B97A6F" w:rsidRDefault="00425B68" w:rsidP="00B97A6F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 w:bidi="ar-SA"/>
        </w:rPr>
      </w:pP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2</w:t>
      </w:r>
      <w:r w:rsidRPr="00B97A6F">
        <w:rPr>
          <w:rFonts w:ascii="等线" w:eastAsia="等线" w:hAnsi="等线" w:cs="宋体"/>
          <w:sz w:val="24"/>
          <w:szCs w:val="24"/>
          <w:lang w:eastAsia="zh-CN" w:bidi="ar-SA"/>
        </w:rPr>
        <w:t>021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年5月1日起，《上海市非机动车</w:t>
      </w:r>
      <w:r w:rsidR="004322F5">
        <w:rPr>
          <w:rFonts w:ascii="等线" w:eastAsia="等线" w:hAnsi="等线" w:cs="宋体" w:hint="eastAsia"/>
          <w:sz w:val="24"/>
          <w:szCs w:val="24"/>
          <w:lang w:eastAsia="zh-CN" w:bidi="ar-SA"/>
        </w:rPr>
        <w:t>安全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管理条例》将正式实施，</w:t>
      </w:r>
      <w:r w:rsidR="002B568C" w:rsidRPr="00B97A6F">
        <w:rPr>
          <w:rFonts w:ascii="等线" w:eastAsia="等线" w:hAnsi="等线" w:cs="宋体"/>
          <w:sz w:val="24"/>
          <w:szCs w:val="24"/>
          <w:lang w:eastAsia="zh-CN" w:bidi="ar-SA"/>
        </w:rPr>
        <w:t>广大师生员工应当</w:t>
      </w: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严格遵守条例中相关内容。</w:t>
      </w:r>
    </w:p>
    <w:p w:rsidR="005E1211" w:rsidRPr="00B97A6F" w:rsidRDefault="002B568C" w:rsidP="00B97A6F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 w:bidi="ar-SA"/>
        </w:rPr>
      </w:pP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1、</w:t>
      </w:r>
      <w:r w:rsidRPr="00B97A6F">
        <w:rPr>
          <w:rFonts w:ascii="等线" w:eastAsia="等线" w:hAnsi="等线" w:cs="宋体"/>
          <w:sz w:val="24"/>
          <w:szCs w:val="24"/>
          <w:lang w:eastAsia="zh-CN" w:bidi="ar-SA"/>
        </w:rPr>
        <w:t>严禁在</w:t>
      </w:r>
      <w:r w:rsidR="005E1211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建筑物首层门厅、公共走道、楼梯间、楼道等公共部位，以及疏散通道、安全出口、消防车通道及其两侧影响通行的区域、人员密集场所的室内区域停放、充电电动自行车。</w:t>
      </w:r>
    </w:p>
    <w:p w:rsidR="002B568C" w:rsidRPr="00B97A6F" w:rsidRDefault="002B568C" w:rsidP="00B97A6F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 w:bidi="ar-SA"/>
        </w:rPr>
      </w:pP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2、</w:t>
      </w:r>
      <w:r w:rsidR="005E1211"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驾驶电动自行车时，驾驶人和乘坐人员必须戴安全头盔。</w:t>
      </w:r>
    </w:p>
    <w:p w:rsidR="005E1211" w:rsidRPr="00B97A6F" w:rsidRDefault="005E1211" w:rsidP="00B97A6F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 w:bidi="ar-SA"/>
        </w:rPr>
      </w:pP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3、驾驶电动自行车时，不得连续多次，长时间按喇叭。</w:t>
      </w:r>
    </w:p>
    <w:p w:rsidR="005E1211" w:rsidRPr="00B97A6F" w:rsidRDefault="005E1211" w:rsidP="00B97A6F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 w:bidi="ar-SA"/>
        </w:rPr>
      </w:pP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4、驾驶电动自行车时，需要礼让行人。</w:t>
      </w:r>
    </w:p>
    <w:p w:rsidR="005E1211" w:rsidRPr="00B97A6F" w:rsidRDefault="005E1211" w:rsidP="00B97A6F">
      <w:pPr>
        <w:spacing w:after="0"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 w:bidi="ar-SA"/>
        </w:rPr>
      </w:pPr>
      <w:r w:rsidRPr="00B97A6F">
        <w:rPr>
          <w:rFonts w:ascii="等线" w:eastAsia="等线" w:hAnsi="等线" w:cs="宋体" w:hint="eastAsia"/>
          <w:sz w:val="24"/>
          <w:szCs w:val="24"/>
          <w:lang w:eastAsia="zh-CN" w:bidi="ar-SA"/>
        </w:rPr>
        <w:t>5、驾驶电动自行车时，不得实施以手持方式拨打接听电话。</w:t>
      </w:r>
    </w:p>
    <w:sectPr w:rsidR="005E1211" w:rsidRPr="00B97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66" w:rsidRDefault="00254C66" w:rsidP="001F355B">
      <w:pPr>
        <w:spacing w:after="0" w:line="240" w:lineRule="auto"/>
      </w:pPr>
      <w:r>
        <w:separator/>
      </w:r>
    </w:p>
  </w:endnote>
  <w:endnote w:type="continuationSeparator" w:id="0">
    <w:p w:rsidR="00254C66" w:rsidRDefault="00254C66" w:rsidP="001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66" w:rsidRDefault="00254C66" w:rsidP="001F355B">
      <w:pPr>
        <w:spacing w:after="0" w:line="240" w:lineRule="auto"/>
      </w:pPr>
      <w:r>
        <w:separator/>
      </w:r>
    </w:p>
  </w:footnote>
  <w:footnote w:type="continuationSeparator" w:id="0">
    <w:p w:rsidR="00254C66" w:rsidRDefault="00254C66" w:rsidP="001F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0"/>
    <w:rsid w:val="00057572"/>
    <w:rsid w:val="00061384"/>
    <w:rsid w:val="00077BE1"/>
    <w:rsid w:val="00115C44"/>
    <w:rsid w:val="001178FD"/>
    <w:rsid w:val="0013140B"/>
    <w:rsid w:val="001359F8"/>
    <w:rsid w:val="00145EFF"/>
    <w:rsid w:val="00165F10"/>
    <w:rsid w:val="001A40AA"/>
    <w:rsid w:val="001F355B"/>
    <w:rsid w:val="00254C66"/>
    <w:rsid w:val="002B568C"/>
    <w:rsid w:val="003134C1"/>
    <w:rsid w:val="00343087"/>
    <w:rsid w:val="00345B36"/>
    <w:rsid w:val="00397D1D"/>
    <w:rsid w:val="00425B68"/>
    <w:rsid w:val="004322F5"/>
    <w:rsid w:val="004A468F"/>
    <w:rsid w:val="004A4EA2"/>
    <w:rsid w:val="004F7A74"/>
    <w:rsid w:val="00514E6A"/>
    <w:rsid w:val="00583A17"/>
    <w:rsid w:val="005A1355"/>
    <w:rsid w:val="005C0847"/>
    <w:rsid w:val="005E1211"/>
    <w:rsid w:val="00602324"/>
    <w:rsid w:val="00611A49"/>
    <w:rsid w:val="006169D6"/>
    <w:rsid w:val="00621651"/>
    <w:rsid w:val="006430CB"/>
    <w:rsid w:val="0065307F"/>
    <w:rsid w:val="0065587D"/>
    <w:rsid w:val="00696519"/>
    <w:rsid w:val="00755C54"/>
    <w:rsid w:val="007A10CA"/>
    <w:rsid w:val="00857D8C"/>
    <w:rsid w:val="008725FF"/>
    <w:rsid w:val="00930569"/>
    <w:rsid w:val="009A4C2B"/>
    <w:rsid w:val="00B80D62"/>
    <w:rsid w:val="00B97A6F"/>
    <w:rsid w:val="00BE693C"/>
    <w:rsid w:val="00C04787"/>
    <w:rsid w:val="00C05797"/>
    <w:rsid w:val="00C83CF7"/>
    <w:rsid w:val="00CA1D9E"/>
    <w:rsid w:val="00CD6C5E"/>
    <w:rsid w:val="00CF2E06"/>
    <w:rsid w:val="00D05C9F"/>
    <w:rsid w:val="00D25DE6"/>
    <w:rsid w:val="00D71E8B"/>
    <w:rsid w:val="00F06916"/>
    <w:rsid w:val="00F42A6B"/>
    <w:rsid w:val="00F6689C"/>
    <w:rsid w:val="00FC01B0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621C9"/>
  <w15:chartTrackingRefBased/>
  <w15:docId w15:val="{1B2A1648-A0A7-4DBD-9959-2C820FD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unhideWhenUsed/>
    <w:rsid w:val="00165F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f6">
    <w:name w:val="header"/>
    <w:basedOn w:val="a"/>
    <w:link w:val="af7"/>
    <w:uiPriority w:val="99"/>
    <w:unhideWhenUsed/>
    <w:rsid w:val="001F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1F355B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1F35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1F355B"/>
    <w:rPr>
      <w:sz w:val="18"/>
      <w:szCs w:val="18"/>
      <w:lang w:eastAsia="en-US" w:bidi="en-US"/>
    </w:rPr>
  </w:style>
  <w:style w:type="character" w:customStyle="1" w:styleId="apple-converted-space">
    <w:name w:val="apple-converted-space"/>
    <w:basedOn w:val="a0"/>
    <w:rsid w:val="0007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VINCENT GAO</cp:lastModifiedBy>
  <cp:revision>29</cp:revision>
  <dcterms:created xsi:type="dcterms:W3CDTF">2018-01-03T06:18:00Z</dcterms:created>
  <dcterms:modified xsi:type="dcterms:W3CDTF">2021-04-25T07:24:00Z</dcterms:modified>
</cp:coreProperties>
</file>