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E89D" w14:textId="64C01728" w:rsidR="00165F10" w:rsidRPr="00A176BD" w:rsidRDefault="00165F10" w:rsidP="00A176BD">
      <w:pPr>
        <w:pStyle w:val="2"/>
        <w:shd w:val="clear" w:color="auto" w:fill="FFFFFF"/>
        <w:spacing w:before="0" w:after="210"/>
        <w:jc w:val="center"/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</w:pPr>
      <w:r w:rsidRPr="00A176BD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每周一案 第</w:t>
      </w:r>
      <w:r w:rsidR="0075055C"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  <w:t>323</w:t>
      </w:r>
      <w:r w:rsidRPr="00A176BD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 xml:space="preserve">期 </w:t>
      </w:r>
      <w:r w:rsidR="00785DAA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火灾隐患之</w:t>
      </w:r>
      <w:r w:rsidR="0075055C" w:rsidRPr="00A176BD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电动车</w:t>
      </w:r>
      <w:r w:rsidR="0075055C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违章充电</w:t>
      </w:r>
    </w:p>
    <w:p w14:paraId="13B58F1A" w14:textId="0A87DA1F" w:rsidR="00A176BD" w:rsidRPr="00BA7FA1" w:rsidRDefault="00490B89" w:rsidP="00BA7FA1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2</w:t>
      </w:r>
      <w:r w:rsidR="00CE1CA0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0</w:t>
      </w:r>
      <w:r w:rsidR="00BA7FA1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22</w:t>
      </w:r>
      <w:r w:rsidR="00CE1CA0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年9月，</w:t>
      </w:r>
      <w:r w:rsidR="00BA7FA1" w:rsidRPr="00BA7FA1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广东深圳福田区</w:t>
      </w:r>
      <w:proofErr w:type="gramStart"/>
      <w:r w:rsidR="00BA7FA1" w:rsidRPr="00BA7FA1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一</w:t>
      </w:r>
      <w:proofErr w:type="gramEnd"/>
      <w:r w:rsidR="00BA7FA1" w:rsidRPr="00BA7FA1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住宅发生火灾</w:t>
      </w:r>
      <w:r w:rsidR="00BA7FA1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="00BA7FA1" w:rsidRPr="00BA7FA1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消防员接警后立即赶赴现场处置</w:t>
      </w:r>
      <w:r w:rsidR="00BA7FA1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="00BA7FA1" w:rsidRPr="00BA7FA1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现场发现被烧毁的电动自行车电池</w:t>
      </w:r>
      <w:r w:rsidR="00BA7FA1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="00BA7FA1" w:rsidRPr="00BA7FA1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经调查</w:t>
      </w:r>
      <w:r w:rsidR="00BA7FA1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="00BA7FA1" w:rsidRPr="00BA7FA1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火灾系客厅内充电的电动自行车电池发生故障</w:t>
      </w:r>
      <w:r w:rsidR="00BA7FA1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="00BA7FA1" w:rsidRPr="00BA7FA1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引起烧毁物</w:t>
      </w:r>
      <w:r w:rsidR="00BA7FA1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="00BA7FA1" w:rsidRPr="00BA7FA1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所幸无人员伤亡</w:t>
      </w:r>
      <w:r w:rsidR="00BA7FA1" w:rsidRPr="00BA7FA1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="00BA7FA1" w:rsidRPr="00BA7FA1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据了解，事发上午，当事人郑某发现客厅中正在充电的电动自行车电池有异常鼓包现象，</w:t>
      </w:r>
      <w:r w:rsidR="00BA7FA1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未能及时</w:t>
      </w:r>
      <w:r w:rsidR="00BA7FA1" w:rsidRPr="00BA7FA1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将</w:t>
      </w:r>
      <w:proofErr w:type="gramStart"/>
      <w:r w:rsidR="00BA7FA1" w:rsidRPr="00BA7FA1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充电线</w:t>
      </w:r>
      <w:proofErr w:type="gramEnd"/>
      <w:r w:rsidR="00BA7FA1" w:rsidRPr="00BA7FA1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拔掉停止充电。</w:t>
      </w:r>
      <w:r w:rsidR="00BA7FA1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后</w:t>
      </w:r>
      <w:r w:rsidR="00BA7FA1" w:rsidRPr="00BA7FA1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电池开始冒烟并起火，郑某立即将火扑灭并拨打119火警电话报警，所幸起火时当事人在客厅及时发现，避免了火势进一步蔓延。事后，当事人郑某被处以500元罚款。</w:t>
      </w:r>
    </w:p>
    <w:p w14:paraId="373F9789" w14:textId="77777777" w:rsidR="00165F10" w:rsidRPr="00C15820" w:rsidRDefault="00165F10" w:rsidP="00165F10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C15820">
        <w:rPr>
          <w:rFonts w:hint="eastAsia"/>
          <w:b/>
        </w:rPr>
        <w:t>【案例分析】</w:t>
      </w:r>
    </w:p>
    <w:p w14:paraId="1DA53A5D" w14:textId="77777777" w:rsidR="00CE1CA0" w:rsidRDefault="00D71E8B" w:rsidP="00A176BD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近年来，随着经济的发展，电动自行车以其经济、便捷、环保等特点，行业发展迅速处于上升阶段，已成为城乡居民近距离出行代步的重要短途交通工具，在城市或农村街头巷尾随处可见。与此同时，随着电动车行业的发展，电动自行车火灾数、造成的人员伤亡</w:t>
      </w:r>
      <w:r w:rsidR="00291856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数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和财产损失</w:t>
      </w:r>
      <w:r w:rsidR="00291856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数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也在逐年上升。</w:t>
      </w:r>
    </w:p>
    <w:p w14:paraId="66BCC239" w14:textId="77777777" w:rsidR="00A176BD" w:rsidRPr="00A176BD" w:rsidRDefault="00A176BD" w:rsidP="00A176BD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上述案例事故中，</w:t>
      </w:r>
      <w:r w:rsidR="00CE1CA0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就是一起典型的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电动车</w:t>
      </w:r>
      <w:r w:rsidR="00CE1CA0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违规充电导致的火灾案例。电动车造成的火灾危害非常之大。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首先是毒气。电动车有大量塑料构件，起火后，释放大量浓烟和毒气，CO、剧毒的HCl</w:t>
      </w:r>
      <w:r w:rsidR="00CE1CA0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一辆电动车产生的毒气足以致上百人死亡。其次，楼道烟囱效应</w:t>
      </w:r>
      <w:r w:rsidR="00CE1CA0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很多人喜欢把电动车放在楼道里充电，一旦起火，浓烟在楼道内形成烟囱效应。毒烟以每秒1米的速度快速向上，意味着不到30秒，就可以把7层左右的楼房完全覆盖。想穿过毒烟逃生难于登天。再次，高温</w:t>
      </w:r>
      <w:r w:rsidR="00CE1CA0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电动车在充电过程中电池内的电解液发生化学反应，会产生水，水遇电解产生氢气和氧气。起火后燃烧速度快、猛烈，温度可达上千度，散发的烟气可达500多度。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lastRenderedPageBreak/>
        <w:t>还有，夜间难防范</w:t>
      </w:r>
      <w:r w:rsidR="00CE1CA0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很多人习惯夜间充电，在家里充，或者把线拉倒楼道里。一旦起火，熟睡的人糊里糊涂的吸进了毒烟，很快陷入昏迷或窒息。即使察觉了，往往也没有机会逃离，这也是电动车亡人事故，多数发生在夜间的原因。</w:t>
      </w:r>
    </w:p>
    <w:p w14:paraId="7273E6A3" w14:textId="77777777" w:rsidR="001F355B" w:rsidRPr="00C04787" w:rsidRDefault="001F355B" w:rsidP="00C04787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C04787">
        <w:rPr>
          <w:rFonts w:hint="eastAsia"/>
          <w:b/>
        </w:rPr>
        <w:t>【保卫处提醒】</w:t>
      </w:r>
    </w:p>
    <w:p w14:paraId="6363E490" w14:textId="77777777" w:rsidR="002B568C" w:rsidRPr="00A176BD" w:rsidRDefault="002B568C" w:rsidP="002B568C">
      <w:pPr>
        <w:pStyle w:val="af5"/>
        <w:spacing w:before="0" w:beforeAutospacing="0" w:after="0" w:afterAutospacing="0" w:line="440" w:lineRule="exact"/>
        <w:ind w:firstLineChars="200" w:firstLine="480"/>
        <w:jc w:val="both"/>
        <w:rPr>
          <w:rFonts w:ascii="等线" w:eastAsia="等线" w:hAnsi="等线"/>
          <w:kern w:val="2"/>
        </w:rPr>
      </w:pPr>
      <w:r w:rsidRPr="00A176BD">
        <w:rPr>
          <w:rFonts w:ascii="等线" w:eastAsia="等线" w:hAnsi="等线"/>
          <w:kern w:val="2"/>
        </w:rPr>
        <w:t>广大师生员工应当将电动车停放在安全地点，</w:t>
      </w:r>
      <w:r w:rsidR="005A1355" w:rsidRPr="00A176BD">
        <w:rPr>
          <w:rFonts w:ascii="等线" w:eastAsia="等线" w:hAnsi="等线" w:hint="eastAsia"/>
          <w:kern w:val="2"/>
        </w:rPr>
        <w:t>在使用电动车过程中要牢记以下几点：</w:t>
      </w:r>
    </w:p>
    <w:p w14:paraId="0A445124" w14:textId="77777777" w:rsidR="00410366" w:rsidRPr="00410366" w:rsidRDefault="00410366" w:rsidP="00410366">
      <w:pPr>
        <w:shd w:val="clear" w:color="auto" w:fill="FFFFFF"/>
        <w:spacing w:after="0" w:line="240" w:lineRule="auto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1、</w:t>
      </w:r>
      <w:r w:rsidRPr="00A176BD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要使用</w:t>
      </w:r>
      <w:r w:rsidR="00CC2B6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符合国家规定的电动自行车</w:t>
      </w:r>
      <w:r w:rsidRPr="00A176BD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。</w:t>
      </w:r>
      <w:r w:rsidRPr="00410366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应选</w:t>
      </w:r>
      <w:proofErr w:type="gramStart"/>
      <w:r w:rsidRPr="00410366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购使用</w:t>
      </w:r>
      <w:proofErr w:type="gramEnd"/>
      <w:r w:rsidRPr="00410366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已获生产许可证的厂家生产的质量合格的电动车、充电器和电池，不要私自改装电动车及其配件。</w:t>
      </w:r>
    </w:p>
    <w:p w14:paraId="79E989F9" w14:textId="77777777" w:rsidR="00410366" w:rsidRPr="00A176BD" w:rsidRDefault="00410366" w:rsidP="00410366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2、</w:t>
      </w:r>
      <w:r w:rsidR="00CC2B6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严禁在室内充电</w:t>
      </w:r>
      <w:r w:rsidRPr="00410366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。电动车应停放在安全地点，不要停放在楼梯间、疏散通道、安全出口处，不要占用消防车通道。</w:t>
      </w:r>
      <w:r w:rsidRPr="00A176BD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严禁在学生宿舍内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、</w:t>
      </w:r>
      <w:r w:rsidRPr="00A176BD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实验室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、</w:t>
      </w:r>
      <w:r w:rsidRPr="00A176BD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教学楼等公共部位停放电动车或者为电动车充电</w:t>
      </w:r>
    </w:p>
    <w:p w14:paraId="0F5F02A1" w14:textId="77777777" w:rsidR="00410366" w:rsidRPr="00410366" w:rsidRDefault="00410366" w:rsidP="00410366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3、</w:t>
      </w:r>
      <w:r w:rsidR="00CC2B6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按规定要求充电</w:t>
      </w:r>
      <w:r w:rsidRPr="00A176BD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。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充电时应按照说明书的要求操作，充电时间不宜过长，充电时应有人看守，防止发生意外；</w:t>
      </w:r>
      <w:r w:rsidRPr="00410366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不要</w:t>
      </w:r>
      <w:proofErr w:type="gramStart"/>
      <w:r w:rsidRPr="00410366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自己买插线板</w:t>
      </w:r>
      <w:proofErr w:type="gramEnd"/>
      <w:r w:rsidRPr="00410366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随意充电。充电时间</w:t>
      </w:r>
      <w:r w:rsidR="00CC2B6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不宜</w:t>
      </w:r>
      <w:r w:rsidRPr="00410366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过长</w:t>
      </w:r>
      <w:r w:rsidR="00CC2B6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="00CC2B64" w:rsidRPr="00410366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 xml:space="preserve"> </w:t>
      </w:r>
    </w:p>
    <w:p w14:paraId="4AF4A6FD" w14:textId="77777777" w:rsidR="001F355B" w:rsidRPr="00A176BD" w:rsidRDefault="001F355B" w:rsidP="002B568C">
      <w:pPr>
        <w:pStyle w:val="af5"/>
        <w:spacing w:before="0" w:beforeAutospacing="0" w:after="0" w:afterAutospacing="0" w:line="440" w:lineRule="exact"/>
        <w:ind w:firstLineChars="200" w:firstLine="480"/>
        <w:jc w:val="both"/>
        <w:rPr>
          <w:rFonts w:ascii="等线" w:eastAsia="等线" w:hAnsi="等线"/>
          <w:kern w:val="2"/>
        </w:rPr>
      </w:pPr>
    </w:p>
    <w:p w14:paraId="26B72336" w14:textId="77777777" w:rsidR="002B568C" w:rsidRPr="00A176BD" w:rsidRDefault="002B568C" w:rsidP="002B568C">
      <w:pPr>
        <w:pStyle w:val="af5"/>
        <w:spacing w:before="0" w:beforeAutospacing="0" w:after="0" w:afterAutospacing="0" w:line="440" w:lineRule="exact"/>
        <w:ind w:firstLineChars="200" w:firstLine="480"/>
        <w:jc w:val="both"/>
        <w:rPr>
          <w:rFonts w:ascii="等线" w:eastAsia="等线" w:hAnsi="等线"/>
          <w:kern w:val="2"/>
        </w:rPr>
      </w:pPr>
    </w:p>
    <w:p w14:paraId="5ACE864A" w14:textId="77777777" w:rsidR="00BE693C" w:rsidRPr="00A176BD" w:rsidRDefault="00BE693C" w:rsidP="002B568C">
      <w:pPr>
        <w:pStyle w:val="af5"/>
        <w:spacing w:before="0" w:beforeAutospacing="0" w:after="0" w:afterAutospacing="0" w:line="440" w:lineRule="exact"/>
        <w:ind w:firstLineChars="200" w:firstLine="480"/>
        <w:jc w:val="both"/>
        <w:rPr>
          <w:rFonts w:ascii="等线" w:eastAsia="等线" w:hAnsi="等线"/>
          <w:kern w:val="2"/>
        </w:rPr>
      </w:pPr>
    </w:p>
    <w:p w14:paraId="40029D26" w14:textId="77777777" w:rsidR="00BE693C" w:rsidRPr="00A176BD" w:rsidRDefault="00BE693C" w:rsidP="007A10CA">
      <w:pPr>
        <w:pStyle w:val="af5"/>
        <w:spacing w:before="0" w:beforeAutospacing="0" w:after="0" w:afterAutospacing="0" w:line="420" w:lineRule="exact"/>
        <w:ind w:firstLineChars="187" w:firstLine="449"/>
        <w:rPr>
          <w:rFonts w:ascii="等线" w:eastAsia="等线" w:hAnsi="等线"/>
          <w:kern w:val="2"/>
        </w:rPr>
      </w:pPr>
    </w:p>
    <w:p w14:paraId="3F539398" w14:textId="77777777" w:rsidR="001F355B" w:rsidRPr="00A176BD" w:rsidRDefault="001F355B" w:rsidP="00CE1CA0">
      <w:pPr>
        <w:pStyle w:val="af5"/>
        <w:spacing w:before="0" w:beforeAutospacing="0" w:after="0" w:afterAutospacing="0" w:line="440" w:lineRule="exact"/>
        <w:ind w:right="720" w:firstLineChars="217" w:firstLine="521"/>
        <w:jc w:val="right"/>
        <w:rPr>
          <w:rFonts w:ascii="等线" w:eastAsia="等线" w:hAnsi="等线"/>
          <w:kern w:val="2"/>
        </w:rPr>
      </w:pPr>
      <w:r w:rsidRPr="00A176BD">
        <w:rPr>
          <w:rFonts w:ascii="等线" w:eastAsia="等线" w:hAnsi="等线" w:hint="eastAsia"/>
          <w:kern w:val="2"/>
        </w:rPr>
        <w:t>保卫处</w:t>
      </w:r>
    </w:p>
    <w:p w14:paraId="0452116E" w14:textId="4D38D2AE" w:rsidR="00165F10" w:rsidRPr="00A176BD" w:rsidRDefault="00410366" w:rsidP="001F355B">
      <w:pPr>
        <w:pStyle w:val="af5"/>
        <w:spacing w:before="0" w:beforeAutospacing="0" w:after="0" w:afterAutospacing="0" w:line="440" w:lineRule="exact"/>
        <w:ind w:firstLineChars="217" w:firstLine="521"/>
        <w:jc w:val="right"/>
        <w:rPr>
          <w:rFonts w:ascii="等线" w:eastAsia="等线" w:hAnsi="等线"/>
          <w:kern w:val="2"/>
        </w:rPr>
      </w:pPr>
      <w:r w:rsidRPr="00A176BD">
        <w:rPr>
          <w:rFonts w:ascii="等线" w:eastAsia="等线" w:hAnsi="等线"/>
          <w:kern w:val="2"/>
        </w:rPr>
        <w:t>20</w:t>
      </w:r>
      <w:r w:rsidR="00BA7FA1">
        <w:rPr>
          <w:rFonts w:ascii="等线" w:eastAsia="等线" w:hAnsi="等线"/>
          <w:kern w:val="2"/>
        </w:rPr>
        <w:t>22</w:t>
      </w:r>
      <w:r w:rsidR="001F355B" w:rsidRPr="00A176BD">
        <w:rPr>
          <w:rFonts w:ascii="等线" w:eastAsia="等线" w:hAnsi="等线" w:hint="eastAsia"/>
          <w:kern w:val="2"/>
        </w:rPr>
        <w:t>年</w:t>
      </w:r>
      <w:r w:rsidRPr="00A176BD">
        <w:rPr>
          <w:rFonts w:ascii="等线" w:eastAsia="等线" w:hAnsi="等线" w:hint="eastAsia"/>
          <w:kern w:val="2"/>
        </w:rPr>
        <w:t>1</w:t>
      </w:r>
      <w:r w:rsidRPr="00A176BD">
        <w:rPr>
          <w:rFonts w:ascii="等线" w:eastAsia="等线" w:hAnsi="等线"/>
          <w:kern w:val="2"/>
        </w:rPr>
        <w:t>0</w:t>
      </w:r>
      <w:r w:rsidR="001F355B" w:rsidRPr="00A176BD">
        <w:rPr>
          <w:rFonts w:ascii="等线" w:eastAsia="等线" w:hAnsi="等线" w:hint="eastAsia"/>
          <w:kern w:val="2"/>
        </w:rPr>
        <w:t>月</w:t>
      </w:r>
      <w:r w:rsidR="00BA7FA1">
        <w:rPr>
          <w:rFonts w:ascii="等线" w:eastAsia="等线" w:hAnsi="等线"/>
          <w:kern w:val="2"/>
        </w:rPr>
        <w:t>21</w:t>
      </w:r>
      <w:r w:rsidR="001F355B" w:rsidRPr="00A176BD">
        <w:rPr>
          <w:rFonts w:ascii="等线" w:eastAsia="等线" w:hAnsi="等线" w:hint="eastAsia"/>
          <w:kern w:val="2"/>
        </w:rPr>
        <w:t>日</w:t>
      </w:r>
    </w:p>
    <w:sectPr w:rsidR="00165F10" w:rsidRPr="00A17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23FC" w14:textId="77777777" w:rsidR="001A26EA" w:rsidRDefault="001A26EA" w:rsidP="001F355B">
      <w:pPr>
        <w:spacing w:after="0" w:line="240" w:lineRule="auto"/>
      </w:pPr>
      <w:r>
        <w:separator/>
      </w:r>
    </w:p>
  </w:endnote>
  <w:endnote w:type="continuationSeparator" w:id="0">
    <w:p w14:paraId="19499FA1" w14:textId="77777777" w:rsidR="001A26EA" w:rsidRDefault="001A26EA" w:rsidP="001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769A" w14:textId="77777777" w:rsidR="001A26EA" w:rsidRDefault="001A26EA" w:rsidP="001F355B">
      <w:pPr>
        <w:spacing w:after="0" w:line="240" w:lineRule="auto"/>
      </w:pPr>
      <w:r>
        <w:separator/>
      </w:r>
    </w:p>
  </w:footnote>
  <w:footnote w:type="continuationSeparator" w:id="0">
    <w:p w14:paraId="5A60BF27" w14:textId="77777777" w:rsidR="001A26EA" w:rsidRDefault="001A26EA" w:rsidP="001F3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10"/>
    <w:rsid w:val="00057572"/>
    <w:rsid w:val="00061384"/>
    <w:rsid w:val="00077BE1"/>
    <w:rsid w:val="001178FD"/>
    <w:rsid w:val="0013140B"/>
    <w:rsid w:val="001359F8"/>
    <w:rsid w:val="00145EFF"/>
    <w:rsid w:val="00165F10"/>
    <w:rsid w:val="001A26EA"/>
    <w:rsid w:val="001A40AA"/>
    <w:rsid w:val="001F355B"/>
    <w:rsid w:val="00291856"/>
    <w:rsid w:val="002A27EC"/>
    <w:rsid w:val="002B568C"/>
    <w:rsid w:val="00345B36"/>
    <w:rsid w:val="00397D1D"/>
    <w:rsid w:val="00410366"/>
    <w:rsid w:val="00483040"/>
    <w:rsid w:val="00490B89"/>
    <w:rsid w:val="004A4EA2"/>
    <w:rsid w:val="00514E6A"/>
    <w:rsid w:val="00583A17"/>
    <w:rsid w:val="005A1355"/>
    <w:rsid w:val="00602324"/>
    <w:rsid w:val="00602617"/>
    <w:rsid w:val="00611A49"/>
    <w:rsid w:val="00621651"/>
    <w:rsid w:val="0065307F"/>
    <w:rsid w:val="00696519"/>
    <w:rsid w:val="0075055C"/>
    <w:rsid w:val="00755C54"/>
    <w:rsid w:val="00785DAA"/>
    <w:rsid w:val="007A10CA"/>
    <w:rsid w:val="008725FF"/>
    <w:rsid w:val="008A38B8"/>
    <w:rsid w:val="008D0865"/>
    <w:rsid w:val="009A4C2B"/>
    <w:rsid w:val="009C2E98"/>
    <w:rsid w:val="00A176BD"/>
    <w:rsid w:val="00B80D62"/>
    <w:rsid w:val="00BA7FA1"/>
    <w:rsid w:val="00BE693C"/>
    <w:rsid w:val="00C0164F"/>
    <w:rsid w:val="00C04787"/>
    <w:rsid w:val="00C05797"/>
    <w:rsid w:val="00C764D6"/>
    <w:rsid w:val="00C83CF7"/>
    <w:rsid w:val="00CC2B64"/>
    <w:rsid w:val="00CD6C5E"/>
    <w:rsid w:val="00CE1CA0"/>
    <w:rsid w:val="00CF2E06"/>
    <w:rsid w:val="00D05C9F"/>
    <w:rsid w:val="00D16C98"/>
    <w:rsid w:val="00D2124E"/>
    <w:rsid w:val="00D25DE6"/>
    <w:rsid w:val="00D71E8B"/>
    <w:rsid w:val="00E01B59"/>
    <w:rsid w:val="00EB137C"/>
    <w:rsid w:val="00EC4546"/>
    <w:rsid w:val="00F06916"/>
    <w:rsid w:val="00F42A6B"/>
    <w:rsid w:val="00F6689C"/>
    <w:rsid w:val="00FC01B0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08C41"/>
  <w15:chartTrackingRefBased/>
  <w15:docId w15:val="{1B2A1648-A0A7-4DBD-9959-2C820FD2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标题 2 字符"/>
    <w:basedOn w:val="a0"/>
    <w:link w:val="2"/>
    <w:uiPriority w:val="99"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0">
    <w:name w:val="标题 4 字符"/>
    <w:basedOn w:val="a0"/>
    <w:link w:val="4"/>
    <w:uiPriority w:val="9"/>
    <w:semiHidden/>
    <w:rsid w:val="009A4C2B"/>
    <w:rPr>
      <w:rFonts w:ascii="Cambria" w:hAnsi="Cambria"/>
      <w:b/>
      <w:bCs/>
      <w:i/>
      <w:iCs/>
      <w:color w:val="4F81BD"/>
    </w:rPr>
  </w:style>
  <w:style w:type="character" w:customStyle="1" w:styleId="50">
    <w:name w:val="标题 5 字符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0">
    <w:name w:val="标题 6 字符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0">
    <w:name w:val="标题 7 字符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0">
    <w:name w:val="标题 8 字符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0">
    <w:name w:val="标题 9 字符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a5">
    <w:name w:val="标题 字符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a7">
    <w:name w:val="副标题 字符"/>
    <w:basedOn w:val="a0"/>
    <w:link w:val="a6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A4C2B"/>
    <w:rPr>
      <w:b/>
      <w:bCs/>
    </w:rPr>
  </w:style>
  <w:style w:type="character" w:styleId="a9">
    <w:name w:val="Emphasis"/>
    <w:basedOn w:val="a0"/>
    <w:uiPriority w:val="20"/>
    <w:qFormat/>
    <w:rsid w:val="009A4C2B"/>
    <w:rPr>
      <w:i/>
      <w:iCs/>
    </w:rPr>
  </w:style>
  <w:style w:type="paragraph" w:styleId="aa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9A4C2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A4C2B"/>
    <w:rPr>
      <w:i/>
      <w:iCs/>
      <w:color w:val="000000"/>
      <w:sz w:val="20"/>
      <w:szCs w:val="20"/>
      <w:lang w:eastAsia="zh-CN" w:bidi="ar-SA"/>
    </w:rPr>
  </w:style>
  <w:style w:type="character" w:customStyle="1" w:styleId="ad">
    <w:name w:val="引用 字符"/>
    <w:basedOn w:val="a0"/>
    <w:link w:val="ac"/>
    <w:uiPriority w:val="29"/>
    <w:rsid w:val="009A4C2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af">
    <w:name w:val="明显引用 字符"/>
    <w:basedOn w:val="a0"/>
    <w:link w:val="ae"/>
    <w:uiPriority w:val="30"/>
    <w:rsid w:val="009A4C2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5">
    <w:name w:val="Normal (Web)"/>
    <w:basedOn w:val="a"/>
    <w:uiPriority w:val="99"/>
    <w:unhideWhenUsed/>
    <w:rsid w:val="00165F1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styleId="af6">
    <w:name w:val="header"/>
    <w:basedOn w:val="a"/>
    <w:link w:val="af7"/>
    <w:uiPriority w:val="99"/>
    <w:unhideWhenUsed/>
    <w:rsid w:val="001F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1F355B"/>
    <w:rPr>
      <w:sz w:val="18"/>
      <w:szCs w:val="18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1F355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1F355B"/>
    <w:rPr>
      <w:sz w:val="18"/>
      <w:szCs w:val="18"/>
      <w:lang w:eastAsia="en-US" w:bidi="en-US"/>
    </w:rPr>
  </w:style>
  <w:style w:type="character" w:customStyle="1" w:styleId="apple-converted-space">
    <w:name w:val="apple-converted-space"/>
    <w:basedOn w:val="a0"/>
    <w:rsid w:val="0007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高 德君</cp:lastModifiedBy>
  <cp:revision>6</cp:revision>
  <dcterms:created xsi:type="dcterms:W3CDTF">2022-10-21T06:45:00Z</dcterms:created>
  <dcterms:modified xsi:type="dcterms:W3CDTF">2022-10-21T06:52:00Z</dcterms:modified>
</cp:coreProperties>
</file>